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A7F82" w14:textId="77777777" w:rsidR="00E077A5" w:rsidRDefault="00E077A5" w:rsidP="00E077A5">
      <w:pPr>
        <w:jc w:val="center"/>
        <w:rPr>
          <w:b/>
        </w:rPr>
      </w:pPr>
    </w:p>
    <w:p w14:paraId="2DDA9045" w14:textId="77777777" w:rsidR="00E077A5" w:rsidRDefault="00E077A5" w:rsidP="00E077A5">
      <w:pPr>
        <w:jc w:val="center"/>
        <w:rPr>
          <w:b/>
        </w:rPr>
      </w:pPr>
    </w:p>
    <w:tbl>
      <w:tblPr>
        <w:tblpPr w:leftFromText="187" w:rightFromText="187" w:vertAnchor="page" w:horzAnchor="page" w:tblpX="2449" w:tblpY="2881"/>
        <w:tblW w:w="4000" w:type="pct"/>
        <w:tblBorders>
          <w:left w:val="single" w:sz="18" w:space="0" w:color="4F81BD" w:themeColor="accent1"/>
        </w:tblBorders>
        <w:tblLook w:val="04A0" w:firstRow="1" w:lastRow="0" w:firstColumn="1" w:lastColumn="0" w:noHBand="0" w:noVBand="1"/>
      </w:tblPr>
      <w:tblGrid>
        <w:gridCol w:w="7672"/>
      </w:tblGrid>
      <w:tr w:rsidR="00E077A5" w:rsidRPr="00E077A5" w14:paraId="2D87F9E8" w14:textId="77777777" w:rsidTr="00E077A5">
        <w:tc>
          <w:tcPr>
            <w:tcW w:w="7672" w:type="dxa"/>
            <w:tcMar>
              <w:top w:w="216" w:type="dxa"/>
              <w:left w:w="115" w:type="dxa"/>
              <w:bottom w:w="216" w:type="dxa"/>
              <w:right w:w="115" w:type="dxa"/>
            </w:tcMar>
          </w:tcPr>
          <w:p w14:paraId="34DD6C14" w14:textId="77777777" w:rsidR="00E077A5" w:rsidRPr="00E077A5" w:rsidRDefault="00B84E06" w:rsidP="00E077A5">
            <w:pPr>
              <w:pStyle w:val="NoSpacing"/>
              <w:rPr>
                <w:rFonts w:asciiTheme="majorHAnsi" w:eastAsiaTheme="majorEastAsia" w:hAnsiTheme="majorHAnsi" w:cstheme="majorBidi"/>
              </w:rPr>
            </w:pPr>
            <w:sdt>
              <w:sdtPr>
                <w:rPr>
                  <w:rFonts w:asciiTheme="majorHAnsi" w:eastAsiaTheme="majorEastAsia" w:hAnsiTheme="majorHAnsi" w:cstheme="majorBidi"/>
                  <w:sz w:val="24"/>
                  <w:lang w:eastAsia="en-US"/>
                </w:rPr>
                <w:alias w:val="Company"/>
                <w:id w:val="13406915"/>
                <w:dataBinding w:prefixMappings="xmlns:ns0='http://schemas.openxmlformats.org/officeDocument/2006/extended-properties'" w:xpath="/ns0:Properties[1]/ns0:Company[1]" w:storeItemID="{6668398D-A668-4E3E-A5EB-62B293D839F1}"/>
                <w:text/>
              </w:sdtPr>
              <w:sdtEndPr>
                <w:rPr>
                  <w:rFonts w:ascii="Calibri" w:eastAsiaTheme="minorEastAsia" w:hAnsi="Calibri" w:cstheme="minorBidi"/>
                  <w:sz w:val="22"/>
                  <w:lang w:eastAsia="ja-JP"/>
                </w:rPr>
              </w:sdtEndPr>
              <w:sdtContent>
                <w:r w:rsidR="00E077A5">
                  <w:rPr>
                    <w:rFonts w:asciiTheme="majorHAnsi" w:eastAsiaTheme="majorEastAsia" w:hAnsiTheme="majorHAnsi" w:cstheme="majorBidi"/>
                    <w:sz w:val="24"/>
                    <w:lang w:eastAsia="en-US"/>
                  </w:rPr>
                  <w:t xml:space="preserve">Afya Bora Consortium Global Health Leadership Fellowship </w:t>
                </w:r>
              </w:sdtContent>
            </w:sdt>
          </w:p>
        </w:tc>
      </w:tr>
      <w:tr w:rsidR="00E077A5" w:rsidRPr="00E077A5" w14:paraId="758EE7C2" w14:textId="77777777" w:rsidTr="00E077A5">
        <w:tc>
          <w:tcPr>
            <w:tcW w:w="7672" w:type="dxa"/>
          </w:tcPr>
          <w:sdt>
            <w:sdtPr>
              <w:rPr>
                <w:rFonts w:asciiTheme="majorHAnsi" w:eastAsiaTheme="majorEastAsia" w:hAnsiTheme="majorHAnsi"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548B0D6D" w14:textId="77777777" w:rsidR="00E077A5" w:rsidRPr="00E077A5" w:rsidRDefault="00E077A5" w:rsidP="00E077A5">
                <w:pPr>
                  <w:pStyle w:val="NoSpacing"/>
                  <w:rPr>
                    <w:rFonts w:asciiTheme="majorHAnsi" w:eastAsiaTheme="majorEastAsia" w:hAnsiTheme="majorHAnsi" w:cstheme="majorBidi"/>
                    <w:sz w:val="80"/>
                    <w:szCs w:val="80"/>
                  </w:rPr>
                </w:pPr>
                <w:r>
                  <w:rPr>
                    <w:rFonts w:asciiTheme="majorHAnsi" w:eastAsiaTheme="majorEastAsia" w:hAnsiTheme="majorHAnsi" w:cstheme="majorBidi"/>
                    <w:sz w:val="80"/>
                    <w:szCs w:val="80"/>
                  </w:rPr>
                  <w:t>Research Methods</w:t>
                </w:r>
              </w:p>
            </w:sdtContent>
          </w:sdt>
        </w:tc>
      </w:tr>
    </w:tbl>
    <w:p w14:paraId="065E0387" w14:textId="77777777" w:rsidR="00E077A5" w:rsidRDefault="00E077A5" w:rsidP="00E077A5">
      <w:pPr>
        <w:jc w:val="center"/>
        <w:rPr>
          <w:b/>
        </w:rPr>
      </w:pPr>
    </w:p>
    <w:p w14:paraId="5FBA03DE" w14:textId="77777777" w:rsidR="00E077A5" w:rsidRDefault="00E077A5" w:rsidP="00E077A5">
      <w:pPr>
        <w:jc w:val="center"/>
        <w:rPr>
          <w:b/>
        </w:rPr>
      </w:pPr>
      <w:r>
        <w:rPr>
          <w:b/>
          <w:noProof/>
        </w:rPr>
        <w:drawing>
          <wp:inline distT="0" distB="0" distL="0" distR="0" wp14:anchorId="534418CC" wp14:editId="76783BC6">
            <wp:extent cx="4102735" cy="2152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2735" cy="2152015"/>
                    </a:xfrm>
                    <a:prstGeom prst="rect">
                      <a:avLst/>
                    </a:prstGeom>
                    <a:noFill/>
                  </pic:spPr>
                </pic:pic>
              </a:graphicData>
            </a:graphic>
          </wp:inline>
        </w:drawing>
      </w:r>
      <w:r>
        <w:rPr>
          <w:b/>
        </w:rPr>
        <w:br w:type="page"/>
      </w:r>
    </w:p>
    <w:p w14:paraId="7E3353D4" w14:textId="77777777" w:rsidR="00E077A5" w:rsidRDefault="00E077A5" w:rsidP="00E077A5"/>
    <w:p w14:paraId="1223F9B5" w14:textId="77777777" w:rsidR="00E077A5" w:rsidRPr="00CA686D" w:rsidRDefault="00E077A5" w:rsidP="00E077A5">
      <w:pPr>
        <w:rPr>
          <w:rFonts w:eastAsia="Cambria"/>
        </w:rPr>
      </w:pPr>
    </w:p>
    <w:p w14:paraId="092F5AD1" w14:textId="77777777" w:rsidR="00E077A5" w:rsidRPr="00CD53A5" w:rsidRDefault="00E077A5" w:rsidP="00E077A5">
      <w:pPr>
        <w:rPr>
          <w:b/>
          <w:lang w:val="en-GB"/>
        </w:rPr>
      </w:pPr>
    </w:p>
    <w:p w14:paraId="78BBB108" w14:textId="77777777" w:rsidR="00E077A5" w:rsidRDefault="00E077A5" w:rsidP="00E077A5">
      <w:pPr>
        <w:jc w:val="center"/>
        <w:rPr>
          <w:rFonts w:ascii="Calibri" w:hAnsi="Calibri" w:cs="Calibri"/>
          <w:b/>
          <w:lang w:val="en-GB"/>
        </w:rPr>
      </w:pPr>
      <w:r>
        <w:rPr>
          <w:rFonts w:ascii="Calibri" w:hAnsi="Calibri" w:cs="Calibri"/>
          <w:b/>
          <w:lang w:val="en-GB"/>
        </w:rPr>
        <w:t>AFYA BORA CONSORTIUM</w:t>
      </w:r>
    </w:p>
    <w:p w14:paraId="53836715" w14:textId="77777777" w:rsidR="00E077A5" w:rsidRPr="00CD53A5" w:rsidRDefault="00E077A5" w:rsidP="00E077A5">
      <w:pPr>
        <w:jc w:val="center"/>
        <w:rPr>
          <w:b/>
          <w:lang w:val="en-GB"/>
        </w:rPr>
      </w:pPr>
      <w:r>
        <w:rPr>
          <w:rFonts w:ascii="Calibri" w:hAnsi="Calibri" w:cs="Calibri"/>
          <w:b/>
          <w:lang w:val="en-GB"/>
        </w:rPr>
        <w:t>Research Methods Module</w:t>
      </w:r>
    </w:p>
    <w:p w14:paraId="73166F1C" w14:textId="77777777" w:rsidR="00E077A5" w:rsidRPr="00CD53A5" w:rsidRDefault="00E077A5" w:rsidP="00E077A5">
      <w:pPr>
        <w:rPr>
          <w:b/>
          <w:lang w:val="en-GB"/>
        </w:rPr>
      </w:pPr>
    </w:p>
    <w:p w14:paraId="3EB1873F" w14:textId="77777777" w:rsidR="00E077A5" w:rsidRPr="00CD53A5" w:rsidRDefault="00E077A5" w:rsidP="00E077A5">
      <w:pPr>
        <w:rPr>
          <w:b/>
          <w:lang w:val="en-GB"/>
        </w:rPr>
      </w:pPr>
    </w:p>
    <w:p w14:paraId="3B9E6250" w14:textId="77777777" w:rsidR="00E077A5" w:rsidRPr="00CD53A5" w:rsidRDefault="00E077A5" w:rsidP="00E077A5">
      <w:pPr>
        <w:jc w:val="center"/>
        <w:rPr>
          <w:b/>
          <w:lang w:val="en-GB"/>
        </w:rPr>
      </w:pPr>
      <w:r>
        <w:rPr>
          <w:b/>
          <w:noProof/>
        </w:rPr>
        <w:drawing>
          <wp:inline distT="0" distB="0" distL="0" distR="0" wp14:anchorId="7D9A09D2" wp14:editId="1977B6E6">
            <wp:extent cx="4981575" cy="37361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photo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4294" cy="3738220"/>
                    </a:xfrm>
                    <a:prstGeom prst="rect">
                      <a:avLst/>
                    </a:prstGeom>
                  </pic:spPr>
                </pic:pic>
              </a:graphicData>
            </a:graphic>
          </wp:inline>
        </w:drawing>
      </w:r>
    </w:p>
    <w:p w14:paraId="462E7C84" w14:textId="77777777" w:rsidR="00E077A5" w:rsidRPr="00CD53A5" w:rsidRDefault="00E077A5" w:rsidP="00E077A5">
      <w:pPr>
        <w:rPr>
          <w:b/>
          <w:lang w:val="en-GB"/>
        </w:rPr>
      </w:pPr>
    </w:p>
    <w:p w14:paraId="006BAB8C" w14:textId="77777777" w:rsidR="00E077A5" w:rsidRDefault="00E077A5" w:rsidP="00E077A5">
      <w:pPr>
        <w:rPr>
          <w:b/>
          <w:lang w:val="en-GB"/>
        </w:rPr>
      </w:pPr>
    </w:p>
    <w:p w14:paraId="3DA0DA4C" w14:textId="77777777" w:rsidR="00E077A5" w:rsidRPr="007A3D91" w:rsidRDefault="00E077A5" w:rsidP="00E077A5">
      <w:pPr>
        <w:rPr>
          <w:rFonts w:ascii="Arial" w:hAnsi="Arial" w:cs="Arial"/>
          <w:b/>
          <w:lang w:val="en-GB"/>
        </w:rPr>
      </w:pPr>
      <w:r w:rsidRPr="007A3D91">
        <w:rPr>
          <w:rFonts w:ascii="Arial" w:hAnsi="Arial" w:cs="Arial"/>
          <w:b/>
          <w:lang w:val="en-GB"/>
        </w:rPr>
        <w:t>Module Instructors:</w:t>
      </w:r>
    </w:p>
    <w:p w14:paraId="5EE3778A" w14:textId="77777777" w:rsidR="00E077A5" w:rsidRPr="007A3D91" w:rsidRDefault="00E077A5" w:rsidP="00E077A5">
      <w:pPr>
        <w:rPr>
          <w:rFonts w:ascii="Arial" w:hAnsi="Arial" w:cs="Arial"/>
          <w:sz w:val="22"/>
          <w:lang w:val="en-GB"/>
        </w:rPr>
      </w:pPr>
    </w:p>
    <w:p w14:paraId="576DDDF2" w14:textId="77777777" w:rsidR="00E077A5" w:rsidRDefault="00E077A5" w:rsidP="00E077A5">
      <w:pPr>
        <w:rPr>
          <w:rFonts w:ascii="Arial" w:hAnsi="Arial" w:cs="Arial"/>
          <w:sz w:val="22"/>
          <w:lang w:val="en-GB"/>
        </w:rPr>
      </w:pPr>
      <w:r>
        <w:rPr>
          <w:rFonts w:ascii="Arial" w:hAnsi="Arial" w:cs="Arial"/>
          <w:sz w:val="22"/>
          <w:lang w:val="en-GB"/>
        </w:rPr>
        <w:t>Laura Newman, PhD, MHS</w:t>
      </w:r>
    </w:p>
    <w:p w14:paraId="2CE86D93" w14:textId="77777777" w:rsidR="00E077A5" w:rsidRDefault="00E077A5" w:rsidP="00E077A5">
      <w:pPr>
        <w:rPr>
          <w:rFonts w:ascii="Arial" w:hAnsi="Arial" w:cs="Arial"/>
          <w:sz w:val="22"/>
          <w:lang w:val="en-GB"/>
        </w:rPr>
      </w:pPr>
      <w:r>
        <w:rPr>
          <w:rFonts w:ascii="Arial" w:hAnsi="Arial" w:cs="Arial"/>
          <w:sz w:val="22"/>
          <w:lang w:val="en-GB"/>
        </w:rPr>
        <w:t>Senior Fellow, Department of Global Health</w:t>
      </w:r>
    </w:p>
    <w:p w14:paraId="6BC06004" w14:textId="77777777" w:rsidR="00E077A5" w:rsidRDefault="00E077A5" w:rsidP="00E077A5">
      <w:pPr>
        <w:rPr>
          <w:rFonts w:ascii="Arial" w:hAnsi="Arial" w:cs="Arial"/>
          <w:sz w:val="22"/>
          <w:lang w:val="en-GB"/>
        </w:rPr>
      </w:pPr>
      <w:r>
        <w:rPr>
          <w:rFonts w:ascii="Arial" w:hAnsi="Arial" w:cs="Arial"/>
          <w:sz w:val="22"/>
          <w:lang w:val="en-GB"/>
        </w:rPr>
        <w:t>University of Washington</w:t>
      </w:r>
    </w:p>
    <w:p w14:paraId="4E305B75" w14:textId="77777777" w:rsidR="00E077A5" w:rsidRDefault="00E077A5" w:rsidP="00E077A5">
      <w:pPr>
        <w:rPr>
          <w:rFonts w:ascii="Arial" w:hAnsi="Arial" w:cs="Arial"/>
          <w:sz w:val="22"/>
          <w:lang w:val="en-GB"/>
        </w:rPr>
      </w:pPr>
      <w:r>
        <w:rPr>
          <w:rFonts w:ascii="Arial" w:hAnsi="Arial" w:cs="Arial"/>
          <w:sz w:val="22"/>
          <w:lang w:val="en-GB"/>
        </w:rPr>
        <w:t>Email: lpnewman@uw.edu</w:t>
      </w:r>
    </w:p>
    <w:p w14:paraId="303187D3" w14:textId="77777777" w:rsidR="00E077A5" w:rsidRDefault="00E077A5" w:rsidP="00E077A5">
      <w:pPr>
        <w:rPr>
          <w:rFonts w:ascii="Arial" w:hAnsi="Arial" w:cs="Arial"/>
          <w:sz w:val="22"/>
          <w:lang w:val="en-GB"/>
        </w:rPr>
      </w:pPr>
    </w:p>
    <w:p w14:paraId="773467D7" w14:textId="77777777" w:rsidR="00E077A5" w:rsidRPr="007A3D91" w:rsidRDefault="00E077A5" w:rsidP="00E077A5">
      <w:pPr>
        <w:rPr>
          <w:rFonts w:ascii="Arial" w:hAnsi="Arial" w:cs="Arial"/>
          <w:sz w:val="22"/>
          <w:lang w:val="en-GB"/>
        </w:rPr>
      </w:pPr>
      <w:r w:rsidRPr="007A3D91">
        <w:rPr>
          <w:rFonts w:ascii="Arial" w:hAnsi="Arial" w:cs="Arial"/>
          <w:sz w:val="22"/>
          <w:lang w:val="en-GB"/>
        </w:rPr>
        <w:t>Brandon Guthrie, PhD</w:t>
      </w:r>
    </w:p>
    <w:p w14:paraId="30809A2B" w14:textId="77777777" w:rsidR="00E077A5" w:rsidRPr="007A3D91" w:rsidRDefault="00E077A5" w:rsidP="00E077A5">
      <w:pPr>
        <w:rPr>
          <w:rFonts w:ascii="Arial" w:hAnsi="Arial" w:cs="Arial"/>
          <w:sz w:val="22"/>
          <w:lang w:val="en-GB"/>
        </w:rPr>
      </w:pPr>
      <w:r>
        <w:rPr>
          <w:rFonts w:ascii="Arial" w:hAnsi="Arial" w:cs="Arial"/>
          <w:sz w:val="22"/>
          <w:lang w:val="en-GB"/>
        </w:rPr>
        <w:t>Assistant Professor</w:t>
      </w:r>
      <w:r w:rsidRPr="007A3D91">
        <w:rPr>
          <w:rFonts w:ascii="Arial" w:hAnsi="Arial" w:cs="Arial"/>
          <w:sz w:val="22"/>
          <w:lang w:val="en-GB"/>
        </w:rPr>
        <w:t>, Department</w:t>
      </w:r>
      <w:r>
        <w:rPr>
          <w:rFonts w:ascii="Arial" w:hAnsi="Arial" w:cs="Arial"/>
          <w:sz w:val="22"/>
          <w:lang w:val="en-GB"/>
        </w:rPr>
        <w:t>s</w:t>
      </w:r>
      <w:r w:rsidRPr="007A3D91">
        <w:rPr>
          <w:rFonts w:ascii="Arial" w:hAnsi="Arial" w:cs="Arial"/>
          <w:sz w:val="22"/>
          <w:lang w:val="en-GB"/>
        </w:rPr>
        <w:t xml:space="preserve"> of Epidemiology</w:t>
      </w:r>
      <w:r>
        <w:rPr>
          <w:rFonts w:ascii="Arial" w:hAnsi="Arial" w:cs="Arial"/>
          <w:sz w:val="22"/>
          <w:lang w:val="en-GB"/>
        </w:rPr>
        <w:t xml:space="preserve"> and Global Health</w:t>
      </w:r>
    </w:p>
    <w:p w14:paraId="50A72F39" w14:textId="77777777" w:rsidR="00E077A5" w:rsidRPr="007A3D91" w:rsidRDefault="00E077A5" w:rsidP="00E077A5">
      <w:pPr>
        <w:rPr>
          <w:rFonts w:ascii="Arial" w:hAnsi="Arial" w:cs="Arial"/>
          <w:sz w:val="22"/>
          <w:lang w:val="en-GB"/>
        </w:rPr>
      </w:pPr>
      <w:r w:rsidRPr="007A3D91">
        <w:rPr>
          <w:rFonts w:ascii="Arial" w:hAnsi="Arial" w:cs="Arial"/>
          <w:sz w:val="22"/>
          <w:lang w:val="en-GB"/>
        </w:rPr>
        <w:t>University of Washington</w:t>
      </w:r>
    </w:p>
    <w:p w14:paraId="38CB821D" w14:textId="77777777" w:rsidR="00E077A5" w:rsidRPr="007A3D91" w:rsidRDefault="00E077A5" w:rsidP="00E077A5">
      <w:pPr>
        <w:rPr>
          <w:rFonts w:ascii="Arial" w:hAnsi="Arial" w:cs="Arial"/>
          <w:sz w:val="22"/>
        </w:rPr>
      </w:pPr>
      <w:r w:rsidRPr="007A3D91">
        <w:rPr>
          <w:rFonts w:ascii="Arial" w:hAnsi="Arial" w:cs="Arial"/>
          <w:sz w:val="22"/>
          <w:lang w:val="en-GB"/>
        </w:rPr>
        <w:t xml:space="preserve">Email:  </w:t>
      </w:r>
      <w:r w:rsidRPr="007A3D91">
        <w:rPr>
          <w:rFonts w:ascii="Arial" w:hAnsi="Arial" w:cs="Arial"/>
          <w:sz w:val="22"/>
        </w:rPr>
        <w:t>bguth@uw.edu</w:t>
      </w:r>
      <w:r w:rsidRPr="007A3D91">
        <w:rPr>
          <w:rFonts w:ascii="Arial" w:hAnsi="Arial" w:cs="Arial"/>
          <w:sz w:val="22"/>
        </w:rPr>
        <w:tab/>
      </w:r>
    </w:p>
    <w:p w14:paraId="724B554B" w14:textId="77777777" w:rsidR="00E077A5" w:rsidRDefault="00E077A5">
      <w:pPr>
        <w:rPr>
          <w:rFonts w:ascii="Arial" w:hAnsi="Arial" w:cs="Arial"/>
          <w:color w:val="000000" w:themeColor="text1"/>
          <w:sz w:val="22"/>
          <w:lang w:val="en-GB"/>
        </w:rPr>
      </w:pPr>
      <w:r>
        <w:rPr>
          <w:rFonts w:ascii="Arial" w:hAnsi="Arial" w:cs="Arial"/>
          <w:color w:val="000000" w:themeColor="text1"/>
          <w:sz w:val="22"/>
          <w:lang w:val="en-GB"/>
        </w:rPr>
        <w:br w:type="page"/>
      </w:r>
    </w:p>
    <w:p w14:paraId="4F141861" w14:textId="77777777" w:rsidR="00E077A5" w:rsidRPr="00E077A5" w:rsidRDefault="00E077A5" w:rsidP="00E077A5">
      <w:pPr>
        <w:spacing w:before="100" w:beforeAutospacing="1" w:after="100" w:afterAutospacing="1"/>
        <w:outlineLvl w:val="0"/>
        <w:rPr>
          <w:rFonts w:ascii="Times" w:eastAsia="Times New Roman" w:hAnsi="Times" w:cs="Times New Roman"/>
          <w:b/>
          <w:bCs/>
          <w:kern w:val="36"/>
          <w:sz w:val="48"/>
          <w:szCs w:val="48"/>
        </w:rPr>
      </w:pPr>
      <w:r w:rsidRPr="00E077A5">
        <w:rPr>
          <w:rFonts w:ascii="Times" w:eastAsia="Times New Roman" w:hAnsi="Times" w:cs="Times New Roman"/>
          <w:b/>
          <w:bCs/>
          <w:kern w:val="36"/>
          <w:sz w:val="48"/>
          <w:szCs w:val="48"/>
        </w:rPr>
        <w:t>Course Syllabus</w:t>
      </w:r>
    </w:p>
    <w:p w14:paraId="50F81E13"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i/>
          <w:iCs/>
          <w:sz w:val="20"/>
          <w:szCs w:val="20"/>
        </w:rPr>
        <w:t>Research Methods</w:t>
      </w:r>
      <w:r w:rsidRPr="00E077A5">
        <w:rPr>
          <w:rFonts w:ascii="Times" w:hAnsi="Times" w:cs="Times New Roman"/>
          <w:sz w:val="20"/>
          <w:szCs w:val="20"/>
        </w:rPr>
        <w:t xml:space="preserve"> provides an orientation to the fields of epidemiology and biostatistics for those seeking to conduct research or work on research studies in a global health context. The objective of this course is to provide participants with an understanding of how epidemiologic methods are used to understand the distribution of disease within populations and what factors affect the risk of disease. Through this course, participants will become familiar with the concepts and terminology used to describe disease risk, the common study designs used in epidemiology, the concepts of bias and confounding, and the importance of appropriate measurement in epidemiologic research.</w:t>
      </w:r>
    </w:p>
    <w:p w14:paraId="59A69AC3" w14:textId="77777777" w:rsidR="00E077A5" w:rsidRPr="00E077A5" w:rsidRDefault="00B84E06" w:rsidP="00E077A5">
      <w:pPr>
        <w:rPr>
          <w:rFonts w:ascii="Times" w:eastAsia="Times New Roman" w:hAnsi="Times" w:cs="Times New Roman"/>
          <w:sz w:val="20"/>
          <w:szCs w:val="20"/>
        </w:rPr>
      </w:pPr>
      <w:r>
        <w:rPr>
          <w:rFonts w:ascii="Times" w:eastAsia="Times New Roman" w:hAnsi="Times" w:cs="Times New Roman"/>
          <w:sz w:val="20"/>
          <w:szCs w:val="20"/>
        </w:rPr>
        <w:pict w14:anchorId="20B067E7">
          <v:rect id="_x0000_i1025" style="width:0;height:1.5pt" o:hralign="center" o:hrstd="t" o:hr="t" fillcolor="#aaa" stroked="f"/>
        </w:pict>
      </w:r>
    </w:p>
    <w:p w14:paraId="678C1F34" w14:textId="77777777" w:rsidR="00E077A5" w:rsidRPr="00E077A5" w:rsidRDefault="00E077A5" w:rsidP="00E077A5">
      <w:pPr>
        <w:spacing w:before="100" w:beforeAutospacing="1" w:after="100" w:afterAutospacing="1"/>
        <w:outlineLvl w:val="1"/>
        <w:rPr>
          <w:rFonts w:ascii="Times" w:eastAsia="Times New Roman" w:hAnsi="Times" w:cs="Times New Roman"/>
          <w:b/>
          <w:bCs/>
          <w:sz w:val="36"/>
          <w:szCs w:val="36"/>
        </w:rPr>
      </w:pPr>
      <w:r w:rsidRPr="00E077A5">
        <w:rPr>
          <w:rFonts w:ascii="Times" w:eastAsia="Times New Roman" w:hAnsi="Times" w:cs="Times New Roman"/>
          <w:b/>
          <w:bCs/>
          <w:sz w:val="36"/>
          <w:szCs w:val="36"/>
        </w:rPr>
        <w:t>Instructors</w:t>
      </w:r>
    </w:p>
    <w:p w14:paraId="0595EB1B"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Dr. Newman, PhD, MHS, is an epidemiologist and Research Scientist in the Department of Global Health. She is also the Monitoring and Evaluation Coordinator for the Afya Bora Fellowship. Her research interests are in vaccine effectiveness and scale-up in resource-limited settings. Dr. Newman works on a research project based in Nairobi, Kenya that is determining the effectiveness of measles vaccination in HIV-infected children on ART.</w:t>
      </w:r>
    </w:p>
    <w:p w14:paraId="63691CC9"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 xml:space="preserve">Dr. Guthrie, PhD, is an epidemiologist and Assistant Professor of Global Health and Epidemiology at the University of Washington. His specific research interests focus on improving engagement in care among people living with HIV. Dr. Guthrie has NIH-funded research projects based in Nairobi, Kenya that are evaluating interventions to improve linkage and retention in HIV/AIDS care, expedite treatment initiation, and reduce mortality. His research includes both randomized intervention trials as well as mixed methods and implementation science approaches to evaluate interventions that are tailored to achieve both high effectiveness and acceptability. </w:t>
      </w:r>
    </w:p>
    <w:p w14:paraId="52822AC7"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 </w:t>
      </w:r>
    </w:p>
    <w:p w14:paraId="66AFF360" w14:textId="77777777" w:rsidR="00E077A5" w:rsidRPr="00E077A5" w:rsidRDefault="00B84E06" w:rsidP="00E077A5">
      <w:pPr>
        <w:rPr>
          <w:rFonts w:ascii="Times" w:eastAsia="Times New Roman" w:hAnsi="Times" w:cs="Times New Roman"/>
          <w:sz w:val="20"/>
          <w:szCs w:val="20"/>
        </w:rPr>
      </w:pPr>
      <w:r>
        <w:rPr>
          <w:rFonts w:ascii="Times" w:eastAsia="Times New Roman" w:hAnsi="Times" w:cs="Times New Roman"/>
          <w:sz w:val="20"/>
          <w:szCs w:val="20"/>
        </w:rPr>
        <w:pict w14:anchorId="2A8ED44C">
          <v:rect id="_x0000_i1026" style="width:0;height:1.5pt" o:hralign="center" o:hrstd="t" o:hr="t" fillcolor="#aaa" stroked="f"/>
        </w:pict>
      </w:r>
    </w:p>
    <w:p w14:paraId="58B67591" w14:textId="77777777" w:rsidR="00B84E06" w:rsidRDefault="00B84E06" w:rsidP="00B84E06">
      <w:pPr>
        <w:pStyle w:val="Heading2"/>
        <w:rPr>
          <w:rFonts w:eastAsia="Times New Roman" w:cs="Times New Roman"/>
        </w:rPr>
      </w:pPr>
      <w:r>
        <w:rPr>
          <w:rFonts w:eastAsia="Times New Roman" w:cs="Times New Roman"/>
        </w:rPr>
        <w:t>Expectations and Grading</w:t>
      </w:r>
    </w:p>
    <w:p w14:paraId="6AC91E5B" w14:textId="77777777" w:rsidR="00B84E06" w:rsidRDefault="00B84E06" w:rsidP="00B84E06">
      <w:pPr>
        <w:pStyle w:val="NormalWeb"/>
      </w:pPr>
      <w:r>
        <w:t>To be successful in the course you will need to watch the weekly video lectures, read the recommended readings, and complete the weekly quiz. You will need to complete the final exam by the December 13th due date. In order to pass the course, you much have a final score of 70% or higher. Your final score will be calculated as follows:</w:t>
      </w:r>
    </w:p>
    <w:p w14:paraId="409E6B5D" w14:textId="77777777" w:rsidR="00B84E06" w:rsidRPr="00B84E06" w:rsidRDefault="00B84E06" w:rsidP="00B84E06">
      <w:pPr>
        <w:numPr>
          <w:ilvl w:val="0"/>
          <w:numId w:val="2"/>
        </w:numPr>
        <w:spacing w:before="100" w:beforeAutospacing="1" w:after="100" w:afterAutospacing="1"/>
        <w:rPr>
          <w:rFonts w:ascii="Times" w:eastAsia="Times New Roman" w:hAnsi="Times" w:cs="Times New Roman"/>
          <w:sz w:val="20"/>
          <w:szCs w:val="20"/>
        </w:rPr>
      </w:pPr>
      <w:r w:rsidRPr="00B84E06">
        <w:rPr>
          <w:rFonts w:ascii="Times" w:eastAsia="Times New Roman" w:hAnsi="Times" w:cs="Times New Roman"/>
          <w:sz w:val="20"/>
          <w:szCs w:val="20"/>
        </w:rPr>
        <w:t>Quizzes (40%): You will have only one attempt on each weekly quiz. Your score will be averaged across the 10 quizzes.</w:t>
      </w:r>
    </w:p>
    <w:p w14:paraId="1889B49E" w14:textId="77777777" w:rsidR="00B84E06" w:rsidRPr="00B84E06" w:rsidRDefault="00B84E06" w:rsidP="00B84E06">
      <w:pPr>
        <w:numPr>
          <w:ilvl w:val="0"/>
          <w:numId w:val="2"/>
        </w:numPr>
        <w:spacing w:before="100" w:beforeAutospacing="1" w:after="100" w:afterAutospacing="1"/>
        <w:rPr>
          <w:rFonts w:ascii="Times" w:eastAsia="Times New Roman" w:hAnsi="Times" w:cs="Times New Roman"/>
          <w:sz w:val="20"/>
          <w:szCs w:val="20"/>
        </w:rPr>
      </w:pPr>
      <w:r w:rsidRPr="00B84E06">
        <w:rPr>
          <w:rFonts w:ascii="Times" w:eastAsia="Times New Roman" w:hAnsi="Times" w:cs="Times New Roman"/>
          <w:sz w:val="20"/>
          <w:szCs w:val="20"/>
        </w:rPr>
        <w:t>Final exam (40%): The final exam at the end of the course will include multiple-choice questions randomly selected from each topic area and will have 20 questions. </w:t>
      </w:r>
    </w:p>
    <w:p w14:paraId="75E2BF1A" w14:textId="77777777" w:rsidR="00B84E06" w:rsidRPr="00B84E06" w:rsidRDefault="00B84E06" w:rsidP="00B84E06">
      <w:pPr>
        <w:numPr>
          <w:ilvl w:val="0"/>
          <w:numId w:val="2"/>
        </w:numPr>
        <w:spacing w:before="100" w:beforeAutospacing="1" w:after="100" w:afterAutospacing="1"/>
        <w:rPr>
          <w:rFonts w:ascii="Times" w:eastAsia="Times New Roman" w:hAnsi="Times" w:cs="Times New Roman"/>
          <w:sz w:val="20"/>
          <w:szCs w:val="20"/>
        </w:rPr>
      </w:pPr>
      <w:r w:rsidRPr="00B84E06">
        <w:rPr>
          <w:rFonts w:ascii="Times" w:eastAsia="Times New Roman" w:hAnsi="Times" w:cs="Times New Roman"/>
          <w:sz w:val="20"/>
          <w:szCs w:val="20"/>
        </w:rPr>
        <w:t>Writing assignments (15%)</w:t>
      </w:r>
    </w:p>
    <w:p w14:paraId="16CA4102" w14:textId="77777777" w:rsidR="00B84E06" w:rsidRPr="00B84E06" w:rsidRDefault="00B84E06" w:rsidP="00B84E06">
      <w:pPr>
        <w:numPr>
          <w:ilvl w:val="0"/>
          <w:numId w:val="2"/>
        </w:numPr>
        <w:spacing w:before="100" w:beforeAutospacing="1" w:after="100" w:afterAutospacing="1"/>
        <w:rPr>
          <w:rFonts w:ascii="Times" w:eastAsia="Times New Roman" w:hAnsi="Times" w:cs="Times New Roman"/>
          <w:sz w:val="20"/>
          <w:szCs w:val="20"/>
        </w:rPr>
      </w:pPr>
      <w:r w:rsidRPr="00B84E06">
        <w:rPr>
          <w:rFonts w:ascii="Times" w:eastAsia="Times New Roman" w:hAnsi="Times" w:cs="Times New Roman"/>
          <w:sz w:val="20"/>
          <w:szCs w:val="20"/>
        </w:rPr>
        <w:t>Discussion forum participation (5%)</w:t>
      </w:r>
    </w:p>
    <w:p w14:paraId="682CA73E" w14:textId="77777777" w:rsidR="00B84E06" w:rsidRDefault="00B84E06" w:rsidP="00B84E06">
      <w:pPr>
        <w:pStyle w:val="NormalWeb"/>
      </w:pPr>
      <w:r>
        <w:t>For example, if you average 80% on the quizzes and 90% on the final exam and complete all writing and discussion board assignments, your final score will be 88%. If you average 60% on the quizzes and 90% on the final exam and complete all writing and discussion board assignments, your final score will be 80%.</w:t>
      </w:r>
    </w:p>
    <w:p w14:paraId="1A247CD1" w14:textId="77777777" w:rsidR="00E077A5" w:rsidRPr="00E077A5" w:rsidRDefault="00B84E06" w:rsidP="00E077A5">
      <w:pPr>
        <w:rPr>
          <w:rFonts w:ascii="Times" w:eastAsia="Times New Roman" w:hAnsi="Times" w:cs="Times New Roman"/>
          <w:sz w:val="20"/>
          <w:szCs w:val="20"/>
        </w:rPr>
      </w:pPr>
      <w:r>
        <w:rPr>
          <w:rFonts w:ascii="Times" w:eastAsia="Times New Roman" w:hAnsi="Times" w:cs="Times New Roman"/>
          <w:sz w:val="20"/>
          <w:szCs w:val="20"/>
        </w:rPr>
        <w:pict w14:anchorId="4473371C">
          <v:rect id="_x0000_i1027" style="width:0;height:1.5pt" o:hralign="center" o:hrstd="t" o:hr="t" fillcolor="#aaa" stroked="f"/>
        </w:pict>
      </w:r>
    </w:p>
    <w:p w14:paraId="04D50DA9" w14:textId="77777777" w:rsidR="00E077A5" w:rsidRDefault="00E077A5">
      <w:pPr>
        <w:rPr>
          <w:rFonts w:ascii="Times" w:eastAsia="Times New Roman" w:hAnsi="Times" w:cs="Times New Roman"/>
          <w:b/>
          <w:bCs/>
          <w:sz w:val="36"/>
          <w:szCs w:val="36"/>
        </w:rPr>
      </w:pPr>
      <w:r>
        <w:rPr>
          <w:rFonts w:ascii="Times" w:eastAsia="Times New Roman" w:hAnsi="Times" w:cs="Times New Roman"/>
          <w:b/>
          <w:bCs/>
          <w:sz w:val="36"/>
          <w:szCs w:val="36"/>
        </w:rPr>
        <w:br w:type="page"/>
      </w:r>
    </w:p>
    <w:p w14:paraId="7C79B48E" w14:textId="77777777" w:rsidR="00E077A5" w:rsidRPr="00E077A5" w:rsidRDefault="00E077A5" w:rsidP="00E077A5">
      <w:pPr>
        <w:spacing w:before="100" w:beforeAutospacing="1" w:after="100" w:afterAutospacing="1"/>
        <w:outlineLvl w:val="1"/>
        <w:rPr>
          <w:rFonts w:ascii="Times" w:eastAsia="Times New Roman" w:hAnsi="Times" w:cs="Times New Roman"/>
          <w:b/>
          <w:bCs/>
          <w:sz w:val="36"/>
          <w:szCs w:val="36"/>
        </w:rPr>
      </w:pPr>
      <w:r w:rsidRPr="00E077A5">
        <w:rPr>
          <w:rFonts w:ascii="Times" w:eastAsia="Times New Roman" w:hAnsi="Times" w:cs="Times New Roman"/>
          <w:b/>
          <w:bCs/>
          <w:sz w:val="36"/>
          <w:szCs w:val="36"/>
        </w:rPr>
        <w:t>Textbook and Course Materials</w:t>
      </w:r>
      <w:r w:rsidRPr="00E077A5">
        <w:rPr>
          <w:rFonts w:ascii="Times" w:eastAsia="Times New Roman" w:hAnsi="Times" w:cs="Times New Roman"/>
          <w:b/>
          <w:bCs/>
          <w:sz w:val="21"/>
          <w:szCs w:val="21"/>
        </w:rPr>
        <w:t> </w:t>
      </w:r>
      <w:r w:rsidRPr="00E077A5">
        <w:rPr>
          <w:rFonts w:ascii="Times" w:eastAsia="Times New Roman" w:hAnsi="Times" w:cs="Times New Roman"/>
          <w:b/>
          <w:bCs/>
          <w:sz w:val="36"/>
          <w:szCs w:val="36"/>
        </w:rPr>
        <w:t xml:space="preserve"> </w:t>
      </w:r>
    </w:p>
    <w:p w14:paraId="64109336" w14:textId="77777777" w:rsidR="00E077A5" w:rsidRPr="00E077A5" w:rsidRDefault="00E077A5" w:rsidP="00E077A5">
      <w:pPr>
        <w:spacing w:before="100" w:beforeAutospacing="1" w:after="100" w:afterAutospacing="1"/>
        <w:outlineLvl w:val="3"/>
        <w:rPr>
          <w:rFonts w:ascii="Times" w:eastAsia="Times New Roman" w:hAnsi="Times" w:cs="Times New Roman"/>
          <w:b/>
          <w:bCs/>
        </w:rPr>
      </w:pPr>
      <w:r w:rsidRPr="00E077A5">
        <w:rPr>
          <w:rFonts w:ascii="inherit" w:eastAsia="Times New Roman" w:hAnsi="inherit" w:cs="Times New Roman"/>
          <w:b/>
          <w:bCs/>
          <w:sz w:val="27"/>
          <w:szCs w:val="27"/>
        </w:rPr>
        <w:t>Recommended Text</w:t>
      </w:r>
    </w:p>
    <w:p w14:paraId="6AEC608C"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Recommended readings will be drawn from the following texts.</w:t>
      </w:r>
    </w:p>
    <w:p w14:paraId="0940C436"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Principles of Epidemiology in Public Health Practice, 3</w:t>
      </w:r>
      <w:r w:rsidRPr="00E077A5">
        <w:rPr>
          <w:rFonts w:ascii="Times" w:hAnsi="Times" w:cs="Times New Roman"/>
          <w:sz w:val="20"/>
          <w:szCs w:val="20"/>
          <w:vertAlign w:val="superscript"/>
        </w:rPr>
        <w:t>rd</w:t>
      </w:r>
      <w:r w:rsidRPr="00E077A5">
        <w:rPr>
          <w:rFonts w:ascii="Times" w:hAnsi="Times" w:cs="Times New Roman"/>
          <w:sz w:val="20"/>
          <w:szCs w:val="20"/>
        </w:rPr>
        <w:t xml:space="preserve"> Edition.  An Introduction to Applied Epidemiology and Biostatistics (</w:t>
      </w:r>
      <w:r w:rsidRPr="00E077A5">
        <w:rPr>
          <w:rFonts w:ascii="Times" w:hAnsi="Times" w:cs="Times New Roman"/>
          <w:sz w:val="20"/>
          <w:szCs w:val="20"/>
        </w:rPr>
        <w:fldChar w:fldCharType="begin"/>
      </w:r>
      <w:r w:rsidRPr="00E077A5">
        <w:rPr>
          <w:rFonts w:ascii="Times" w:hAnsi="Times" w:cs="Times New Roman"/>
          <w:sz w:val="20"/>
          <w:szCs w:val="20"/>
        </w:rPr>
        <w:instrText xml:space="preserve"> HYPERLINK "http://www.cdc.gov/ophss/csels/dsepd/SS1978/SS1978.pdf" \t "_blank" </w:instrText>
      </w:r>
      <w:r w:rsidRPr="00E077A5">
        <w:rPr>
          <w:rFonts w:ascii="Times" w:hAnsi="Times" w:cs="Times New Roman"/>
          <w:sz w:val="20"/>
          <w:szCs w:val="20"/>
        </w:rPr>
        <w:fldChar w:fldCharType="separate"/>
      </w:r>
      <w:r w:rsidRPr="00E077A5">
        <w:rPr>
          <w:rFonts w:ascii="Times" w:hAnsi="Times" w:cs="Times New Roman"/>
          <w:color w:val="0000FF"/>
          <w:sz w:val="20"/>
          <w:szCs w:val="20"/>
          <w:u w:val="single"/>
        </w:rPr>
        <w:t>Download PDF</w:t>
      </w:r>
      <w:r w:rsidRPr="00E077A5">
        <w:rPr>
          <w:rFonts w:ascii="Times" w:hAnsi="Times" w:cs="Times New Roman"/>
          <w:sz w:val="20"/>
          <w:szCs w:val="20"/>
        </w:rPr>
        <w:t> (Links to an external site.)</w:t>
      </w:r>
      <w:r w:rsidRPr="00E077A5">
        <w:rPr>
          <w:rFonts w:ascii="Times" w:hAnsi="Times" w:cs="Times New Roman"/>
          <w:sz w:val="20"/>
          <w:szCs w:val="20"/>
        </w:rPr>
        <w:fldChar w:fldCharType="end"/>
      </w:r>
      <w:r w:rsidRPr="00E077A5">
        <w:rPr>
          <w:rFonts w:ascii="Times" w:hAnsi="Times" w:cs="Times New Roman"/>
          <w:sz w:val="20"/>
          <w:szCs w:val="20"/>
        </w:rPr>
        <w:t xml:space="preserve"> / </w:t>
      </w:r>
      <w:r w:rsidRPr="00E077A5">
        <w:rPr>
          <w:rFonts w:ascii="Times" w:hAnsi="Times" w:cs="Times New Roman"/>
          <w:sz w:val="20"/>
          <w:szCs w:val="20"/>
        </w:rPr>
        <w:fldChar w:fldCharType="begin"/>
      </w:r>
      <w:r w:rsidRPr="00E077A5">
        <w:rPr>
          <w:rFonts w:ascii="Times" w:hAnsi="Times" w:cs="Times New Roman"/>
          <w:sz w:val="20"/>
          <w:szCs w:val="20"/>
        </w:rPr>
        <w:instrText xml:space="preserve"> HYPERLINK "http://www.cdc.gov/ophss/csels/dsepd/SS1978/" \t "_blank" </w:instrText>
      </w:r>
      <w:r w:rsidRPr="00E077A5">
        <w:rPr>
          <w:rFonts w:ascii="Times" w:hAnsi="Times" w:cs="Times New Roman"/>
          <w:sz w:val="20"/>
          <w:szCs w:val="20"/>
        </w:rPr>
        <w:fldChar w:fldCharType="separate"/>
      </w:r>
      <w:r w:rsidRPr="00E077A5">
        <w:rPr>
          <w:rFonts w:ascii="Times" w:hAnsi="Times" w:cs="Times New Roman"/>
          <w:color w:val="0000FF"/>
          <w:sz w:val="20"/>
          <w:szCs w:val="20"/>
          <w:u w:val="single"/>
        </w:rPr>
        <w:t>Accessible HTML version</w:t>
      </w:r>
      <w:r w:rsidRPr="00E077A5">
        <w:rPr>
          <w:rFonts w:ascii="Times" w:hAnsi="Times" w:cs="Times New Roman"/>
          <w:sz w:val="20"/>
          <w:szCs w:val="20"/>
        </w:rPr>
        <w:t> (Links to an external site.)</w:t>
      </w:r>
      <w:r w:rsidRPr="00E077A5">
        <w:rPr>
          <w:rFonts w:ascii="Times" w:hAnsi="Times" w:cs="Times New Roman"/>
          <w:sz w:val="20"/>
          <w:szCs w:val="20"/>
        </w:rPr>
        <w:fldChar w:fldCharType="end"/>
      </w:r>
      <w:r w:rsidRPr="00E077A5">
        <w:rPr>
          <w:rFonts w:ascii="Times" w:hAnsi="Times" w:cs="Times New Roman"/>
          <w:sz w:val="20"/>
          <w:szCs w:val="20"/>
        </w:rPr>
        <w:t>)</w:t>
      </w:r>
    </w:p>
    <w:p w14:paraId="14B40E15"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Cancer Epidemiology: Principles and Methods. Isabel dos Santos Silva. International Agency for Research on Cancer. Lyon. 1999. (</w:t>
      </w:r>
      <w:r w:rsidRPr="00E077A5">
        <w:rPr>
          <w:rFonts w:ascii="Times" w:hAnsi="Times" w:cs="Times New Roman"/>
          <w:sz w:val="20"/>
          <w:szCs w:val="20"/>
        </w:rPr>
        <w:fldChar w:fldCharType="begin"/>
      </w:r>
      <w:r w:rsidRPr="00E077A5">
        <w:rPr>
          <w:rFonts w:ascii="Times" w:hAnsi="Times" w:cs="Times New Roman"/>
          <w:sz w:val="20"/>
          <w:szCs w:val="20"/>
        </w:rPr>
        <w:instrText xml:space="preserve"> HYPERLINK "http://www.iarc.fr/en/publications/pdfs-online/epi/cancerepi/" \t "_blank" </w:instrText>
      </w:r>
      <w:r w:rsidRPr="00E077A5">
        <w:rPr>
          <w:rFonts w:ascii="Times" w:hAnsi="Times" w:cs="Times New Roman"/>
          <w:sz w:val="20"/>
          <w:szCs w:val="20"/>
        </w:rPr>
        <w:fldChar w:fldCharType="separate"/>
      </w:r>
      <w:r w:rsidRPr="00E077A5">
        <w:rPr>
          <w:rFonts w:ascii="Times" w:hAnsi="Times" w:cs="Times New Roman"/>
          <w:color w:val="0000FF"/>
          <w:sz w:val="20"/>
          <w:szCs w:val="20"/>
          <w:u w:val="single"/>
        </w:rPr>
        <w:t>Download PDF</w:t>
      </w:r>
      <w:r w:rsidRPr="00E077A5">
        <w:rPr>
          <w:rFonts w:ascii="Times" w:hAnsi="Times" w:cs="Times New Roman"/>
          <w:sz w:val="20"/>
          <w:szCs w:val="20"/>
        </w:rPr>
        <w:t> (Links to an external site.)</w:t>
      </w:r>
      <w:r w:rsidRPr="00E077A5">
        <w:rPr>
          <w:rFonts w:ascii="Times" w:hAnsi="Times" w:cs="Times New Roman"/>
          <w:sz w:val="20"/>
          <w:szCs w:val="20"/>
        </w:rPr>
        <w:fldChar w:fldCharType="end"/>
      </w:r>
      <w:r w:rsidRPr="00E077A5">
        <w:rPr>
          <w:rFonts w:ascii="Times" w:hAnsi="Times" w:cs="Times New Roman"/>
          <w:sz w:val="20"/>
          <w:szCs w:val="20"/>
        </w:rPr>
        <w:t>)</w:t>
      </w:r>
    </w:p>
    <w:p w14:paraId="5A8CF386"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 </w:t>
      </w:r>
    </w:p>
    <w:p w14:paraId="6C6748D9" w14:textId="77777777" w:rsidR="00E077A5" w:rsidRPr="00E077A5" w:rsidRDefault="00E077A5" w:rsidP="00E077A5">
      <w:pPr>
        <w:spacing w:before="100" w:beforeAutospacing="1" w:after="100" w:afterAutospacing="1"/>
        <w:outlineLvl w:val="2"/>
        <w:rPr>
          <w:rFonts w:ascii="Times" w:eastAsia="Times New Roman" w:hAnsi="Times" w:cs="Times New Roman"/>
          <w:b/>
          <w:bCs/>
          <w:sz w:val="27"/>
          <w:szCs w:val="27"/>
        </w:rPr>
      </w:pPr>
      <w:r w:rsidRPr="00E077A5">
        <w:rPr>
          <w:rFonts w:ascii="Times" w:eastAsia="Times New Roman" w:hAnsi="Times" w:cs="Times New Roman"/>
          <w:b/>
          <w:bCs/>
          <w:sz w:val="27"/>
          <w:szCs w:val="27"/>
        </w:rPr>
        <w:t>Topic Outline</w:t>
      </w:r>
    </w:p>
    <w:p w14:paraId="51629F9F"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Week 1:   Introduction to Epidemiologic Methods and Quantitative Research</w:t>
      </w:r>
    </w:p>
    <w:p w14:paraId="4F927B17"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Week 2:   Introduction to Statistical Decision Making</w:t>
      </w:r>
    </w:p>
    <w:p w14:paraId="41890383"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Week 3:   Epidemiologic Study Designs</w:t>
      </w:r>
    </w:p>
    <w:p w14:paraId="4058907B"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Week 4:   Causation, Bias, and Confounding</w:t>
      </w:r>
    </w:p>
    <w:p w14:paraId="20AB9AFF"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Week 5:   Measurement, Classification, and Misclassification</w:t>
      </w:r>
    </w:p>
    <w:p w14:paraId="7265FA15"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Week 6:   Interpretation of Epidemiologic Studies and Decision Making</w:t>
      </w:r>
    </w:p>
    <w:p w14:paraId="4D37E27A"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Week 7:   Multiple Variable Regression Models in Epidemiology</w:t>
      </w:r>
    </w:p>
    <w:p w14:paraId="73F83D0E"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Week 8:   Data Management Practices in Health Research</w:t>
      </w:r>
    </w:p>
    <w:p w14:paraId="154B4104"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Week 9:   Qualitative Research Methods</w:t>
      </w:r>
    </w:p>
    <w:p w14:paraId="030A04E8" w14:textId="77777777" w:rsidR="00E077A5" w:rsidRP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Week 10: Analyzing Qualitative Data and Public Health Applications</w:t>
      </w:r>
    </w:p>
    <w:p w14:paraId="326AF294" w14:textId="77777777" w:rsidR="00E077A5" w:rsidRDefault="00E077A5" w:rsidP="00E077A5">
      <w:pPr>
        <w:spacing w:before="100" w:beforeAutospacing="1" w:after="100" w:afterAutospacing="1"/>
        <w:rPr>
          <w:rFonts w:ascii="Times" w:hAnsi="Times" w:cs="Times New Roman"/>
          <w:sz w:val="20"/>
          <w:szCs w:val="20"/>
        </w:rPr>
      </w:pPr>
      <w:r w:rsidRPr="00E077A5">
        <w:rPr>
          <w:rFonts w:ascii="Times" w:hAnsi="Times" w:cs="Times New Roman"/>
          <w:sz w:val="20"/>
          <w:szCs w:val="20"/>
        </w:rPr>
        <w:t> </w:t>
      </w:r>
    </w:p>
    <w:p w14:paraId="4BE8D762" w14:textId="77777777" w:rsidR="00E077A5" w:rsidRDefault="00E077A5">
      <w:pPr>
        <w:rPr>
          <w:rFonts w:ascii="Times" w:hAnsi="Times" w:cs="Times New Roman"/>
          <w:sz w:val="20"/>
          <w:szCs w:val="20"/>
        </w:rPr>
      </w:pPr>
      <w:r>
        <w:rPr>
          <w:rFonts w:ascii="Times" w:hAnsi="Times" w:cs="Times New Roman"/>
          <w:sz w:val="20"/>
          <w:szCs w:val="20"/>
        </w:rPr>
        <w:br w:type="page"/>
      </w:r>
    </w:p>
    <w:p w14:paraId="3E9B9D3F" w14:textId="77777777" w:rsidR="00E077A5" w:rsidRPr="00E01F2E" w:rsidRDefault="00E077A5" w:rsidP="00E077A5">
      <w:pPr>
        <w:jc w:val="both"/>
        <w:rPr>
          <w:rFonts w:ascii="Arial" w:hAnsi="Arial" w:cs="Arial"/>
          <w:b/>
        </w:rPr>
      </w:pPr>
      <w:r>
        <w:rPr>
          <w:rFonts w:ascii="Arial" w:hAnsi="Arial" w:cs="Arial"/>
          <w:b/>
        </w:rPr>
        <w:t>Quiz and Conference</w:t>
      </w:r>
      <w:r w:rsidRPr="00E01F2E">
        <w:rPr>
          <w:rFonts w:ascii="Arial" w:hAnsi="Arial" w:cs="Arial"/>
          <w:b/>
        </w:rPr>
        <w:t xml:space="preserve"> Schedule:</w:t>
      </w:r>
    </w:p>
    <w:p w14:paraId="72EC6123" w14:textId="77777777" w:rsidR="00E077A5" w:rsidRPr="00E01F2E" w:rsidRDefault="00E077A5" w:rsidP="00E077A5">
      <w:pPr>
        <w:jc w:val="both"/>
        <w:rPr>
          <w:rFonts w:ascii="Arial" w:hAnsi="Arial" w:cs="Arial"/>
          <w:b/>
        </w:rPr>
      </w:pPr>
    </w:p>
    <w:tbl>
      <w:tblPr>
        <w:tblStyle w:val="LightList-Accent1"/>
        <w:tblpPr w:leftFromText="180" w:rightFromText="180" w:vertAnchor="page" w:horzAnchor="page" w:tblpX="1369" w:tblpY="3061"/>
        <w:tblW w:w="9738" w:type="dxa"/>
        <w:tblLook w:val="04A0" w:firstRow="1" w:lastRow="0" w:firstColumn="1" w:lastColumn="0" w:noHBand="0" w:noVBand="1"/>
      </w:tblPr>
      <w:tblGrid>
        <w:gridCol w:w="483"/>
        <w:gridCol w:w="3717"/>
        <w:gridCol w:w="2067"/>
        <w:gridCol w:w="1780"/>
        <w:gridCol w:w="1691"/>
      </w:tblGrid>
      <w:tr w:rsidR="00E077A5" w:rsidRPr="00E01F2E" w14:paraId="0A3FFB62" w14:textId="77777777" w:rsidTr="00F32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Borders>
              <w:bottom w:val="single" w:sz="4" w:space="0" w:color="auto"/>
            </w:tcBorders>
            <w:vAlign w:val="bottom"/>
          </w:tcPr>
          <w:p w14:paraId="71576117" w14:textId="77777777" w:rsidR="00E077A5" w:rsidRPr="00E01F2E" w:rsidRDefault="00E077A5" w:rsidP="00F32859">
            <w:pPr>
              <w:jc w:val="center"/>
              <w:rPr>
                <w:rFonts w:ascii="Arial" w:hAnsi="Arial" w:cs="Arial"/>
                <w:szCs w:val="24"/>
              </w:rPr>
            </w:pPr>
          </w:p>
        </w:tc>
        <w:tc>
          <w:tcPr>
            <w:tcW w:w="3717" w:type="dxa"/>
            <w:tcBorders>
              <w:bottom w:val="single" w:sz="4" w:space="0" w:color="auto"/>
            </w:tcBorders>
            <w:vAlign w:val="bottom"/>
          </w:tcPr>
          <w:p w14:paraId="4034A66B" w14:textId="77777777" w:rsidR="00E077A5" w:rsidRPr="00E01F2E" w:rsidRDefault="00E077A5" w:rsidP="00F3285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E01F2E">
              <w:rPr>
                <w:rFonts w:ascii="Arial" w:hAnsi="Arial" w:cs="Arial"/>
                <w:sz w:val="22"/>
              </w:rPr>
              <w:t>Lecture</w:t>
            </w:r>
          </w:p>
        </w:tc>
        <w:tc>
          <w:tcPr>
            <w:tcW w:w="2067" w:type="dxa"/>
            <w:tcBorders>
              <w:bottom w:val="single" w:sz="4" w:space="0" w:color="auto"/>
            </w:tcBorders>
            <w:vAlign w:val="bottom"/>
          </w:tcPr>
          <w:p w14:paraId="3EE12279" w14:textId="77777777" w:rsidR="00E077A5" w:rsidRPr="00E01F2E" w:rsidRDefault="00E077A5" w:rsidP="00F3285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E01F2E">
              <w:rPr>
                <w:rFonts w:ascii="Arial" w:hAnsi="Arial" w:cs="Arial"/>
                <w:sz w:val="22"/>
              </w:rPr>
              <w:t>Quiz Due Date</w:t>
            </w:r>
          </w:p>
        </w:tc>
        <w:tc>
          <w:tcPr>
            <w:tcW w:w="1780" w:type="dxa"/>
            <w:tcBorders>
              <w:bottom w:val="single" w:sz="4" w:space="0" w:color="auto"/>
            </w:tcBorders>
          </w:tcPr>
          <w:p w14:paraId="5DF4605C" w14:textId="77777777" w:rsidR="00E077A5" w:rsidRDefault="00E077A5" w:rsidP="00F3285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Conference</w:t>
            </w:r>
          </w:p>
          <w:p w14:paraId="0321928D" w14:textId="77777777" w:rsidR="00E077A5" w:rsidRDefault="00E077A5" w:rsidP="00F3285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E01F2E">
              <w:rPr>
                <w:rFonts w:ascii="Arial" w:hAnsi="Arial" w:cs="Arial"/>
                <w:sz w:val="22"/>
              </w:rPr>
              <w:t xml:space="preserve">Session </w:t>
            </w:r>
          </w:p>
          <w:p w14:paraId="39FFD8A1" w14:textId="77777777" w:rsidR="00E077A5" w:rsidRDefault="00E077A5" w:rsidP="00F3285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E01F2E">
              <w:rPr>
                <w:rFonts w:ascii="Arial" w:hAnsi="Arial" w:cs="Arial"/>
                <w:sz w:val="22"/>
              </w:rPr>
              <w:t>Group 1</w:t>
            </w:r>
          </w:p>
          <w:p w14:paraId="2726752E" w14:textId="77777777" w:rsidR="00E077A5" w:rsidRPr="00E01F2E" w:rsidRDefault="00E077A5" w:rsidP="00F3285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(Tuesday)</w:t>
            </w:r>
          </w:p>
        </w:tc>
        <w:tc>
          <w:tcPr>
            <w:tcW w:w="1691" w:type="dxa"/>
            <w:tcBorders>
              <w:bottom w:val="single" w:sz="4" w:space="0" w:color="auto"/>
            </w:tcBorders>
          </w:tcPr>
          <w:p w14:paraId="096A2448" w14:textId="77777777" w:rsidR="00E077A5" w:rsidRDefault="00E077A5" w:rsidP="00F3285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Conference</w:t>
            </w:r>
            <w:r w:rsidRPr="00E01F2E">
              <w:rPr>
                <w:rFonts w:ascii="Arial" w:hAnsi="Arial" w:cs="Arial"/>
                <w:sz w:val="22"/>
              </w:rPr>
              <w:t xml:space="preserve"> Session Group 2</w:t>
            </w:r>
          </w:p>
          <w:p w14:paraId="47FE84F8" w14:textId="77777777" w:rsidR="00E077A5" w:rsidRPr="00E01F2E" w:rsidRDefault="00E077A5" w:rsidP="00F3285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(Wednesday)</w:t>
            </w:r>
          </w:p>
        </w:tc>
      </w:tr>
      <w:tr w:rsidR="00E077A5" w:rsidRPr="00E01F2E" w14:paraId="0669F5B2" w14:textId="77777777" w:rsidTr="00F32859">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539B978C" w14:textId="77777777" w:rsidR="00E077A5" w:rsidRPr="00E01F2E" w:rsidRDefault="00E077A5" w:rsidP="00F32859">
            <w:pPr>
              <w:rPr>
                <w:rFonts w:ascii="Arial" w:hAnsi="Arial" w:cs="Arial"/>
                <w:b w:val="0"/>
                <w:szCs w:val="24"/>
              </w:rPr>
            </w:pPr>
            <w:r w:rsidRPr="00E01F2E">
              <w:rPr>
                <w:rFonts w:ascii="Arial" w:hAnsi="Arial" w:cs="Arial"/>
                <w:b w:val="0"/>
                <w:szCs w:val="24"/>
              </w:rPr>
              <w:t>1</w:t>
            </w:r>
          </w:p>
        </w:tc>
        <w:tc>
          <w:tcPr>
            <w:tcW w:w="3717" w:type="dxa"/>
            <w:tcBorders>
              <w:top w:val="single" w:sz="4" w:space="0" w:color="auto"/>
              <w:left w:val="single" w:sz="4" w:space="0" w:color="auto"/>
              <w:bottom w:val="single" w:sz="4" w:space="0" w:color="auto"/>
              <w:right w:val="single" w:sz="4" w:space="0" w:color="auto"/>
            </w:tcBorders>
          </w:tcPr>
          <w:p w14:paraId="1311B180"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Introduction to Epidemiologic Methods and Quantitative Research</w:t>
            </w:r>
          </w:p>
        </w:tc>
        <w:tc>
          <w:tcPr>
            <w:tcW w:w="2067" w:type="dxa"/>
            <w:tcBorders>
              <w:top w:val="single" w:sz="4" w:space="0" w:color="auto"/>
              <w:left w:val="single" w:sz="4" w:space="0" w:color="auto"/>
              <w:bottom w:val="single" w:sz="4" w:space="0" w:color="auto"/>
              <w:right w:val="single" w:sz="4" w:space="0" w:color="auto"/>
            </w:tcBorders>
          </w:tcPr>
          <w:p w14:paraId="28D33499"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October 2</w:t>
            </w:r>
            <w:r>
              <w:rPr>
                <w:rFonts w:ascii="Arial" w:hAnsi="Arial" w:cs="Arial"/>
                <w:sz w:val="22"/>
              </w:rPr>
              <w:t>5</w:t>
            </w:r>
            <w:r w:rsidRPr="00E01F2E">
              <w:rPr>
                <w:rFonts w:ascii="Arial" w:hAnsi="Arial" w:cs="Arial"/>
                <w:sz w:val="22"/>
              </w:rPr>
              <w:t xml:space="preserve">  </w:t>
            </w:r>
          </w:p>
        </w:tc>
        <w:tc>
          <w:tcPr>
            <w:tcW w:w="1780" w:type="dxa"/>
            <w:vMerge w:val="restart"/>
            <w:tcBorders>
              <w:top w:val="single" w:sz="4" w:space="0" w:color="auto"/>
              <w:left w:val="single" w:sz="4" w:space="0" w:color="auto"/>
              <w:right w:val="single" w:sz="4" w:space="0" w:color="auto"/>
            </w:tcBorders>
            <w:vAlign w:val="center"/>
          </w:tcPr>
          <w:p w14:paraId="499594CB" w14:textId="77777777" w:rsidR="00E077A5" w:rsidRDefault="00E077A5" w:rsidP="00F328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November 3</w:t>
            </w:r>
          </w:p>
        </w:tc>
        <w:tc>
          <w:tcPr>
            <w:tcW w:w="1691" w:type="dxa"/>
            <w:vMerge w:val="restart"/>
            <w:tcBorders>
              <w:top w:val="single" w:sz="4" w:space="0" w:color="auto"/>
              <w:left w:val="single" w:sz="4" w:space="0" w:color="auto"/>
              <w:right w:val="single" w:sz="4" w:space="0" w:color="auto"/>
            </w:tcBorders>
            <w:vAlign w:val="center"/>
          </w:tcPr>
          <w:p w14:paraId="0A7A06F7" w14:textId="77777777" w:rsidR="00E077A5" w:rsidRPr="00E01F2E" w:rsidRDefault="00E077A5" w:rsidP="00F328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November 4</w:t>
            </w:r>
          </w:p>
        </w:tc>
      </w:tr>
      <w:tr w:rsidR="00E077A5" w:rsidRPr="00E01F2E" w14:paraId="6CC67C45" w14:textId="77777777" w:rsidTr="00F32859">
        <w:trPr>
          <w:trHeight w:val="43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2A03577A" w14:textId="77777777" w:rsidR="00E077A5" w:rsidRPr="00E01F2E" w:rsidRDefault="00E077A5" w:rsidP="00F32859">
            <w:pPr>
              <w:rPr>
                <w:rFonts w:ascii="Arial" w:hAnsi="Arial" w:cs="Arial"/>
                <w:b w:val="0"/>
                <w:szCs w:val="24"/>
              </w:rPr>
            </w:pPr>
            <w:r w:rsidRPr="00E01F2E">
              <w:rPr>
                <w:rFonts w:ascii="Arial" w:hAnsi="Arial" w:cs="Arial"/>
                <w:b w:val="0"/>
                <w:szCs w:val="24"/>
              </w:rPr>
              <w:t>2</w:t>
            </w:r>
          </w:p>
        </w:tc>
        <w:tc>
          <w:tcPr>
            <w:tcW w:w="3717" w:type="dxa"/>
            <w:tcBorders>
              <w:top w:val="single" w:sz="4" w:space="0" w:color="auto"/>
              <w:left w:val="single" w:sz="4" w:space="0" w:color="auto"/>
              <w:bottom w:val="single" w:sz="4" w:space="0" w:color="auto"/>
              <w:right w:val="single" w:sz="4" w:space="0" w:color="auto"/>
            </w:tcBorders>
          </w:tcPr>
          <w:p w14:paraId="5D3FA46E"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01F2E">
              <w:rPr>
                <w:rFonts w:ascii="Arial" w:hAnsi="Arial" w:cs="Arial"/>
                <w:sz w:val="22"/>
              </w:rPr>
              <w:t>Introduction to Statistical Decision Making</w:t>
            </w:r>
          </w:p>
        </w:tc>
        <w:tc>
          <w:tcPr>
            <w:tcW w:w="2067" w:type="dxa"/>
            <w:tcBorders>
              <w:top w:val="single" w:sz="4" w:space="0" w:color="auto"/>
              <w:left w:val="single" w:sz="4" w:space="0" w:color="auto"/>
              <w:bottom w:val="single" w:sz="4" w:space="0" w:color="auto"/>
              <w:right w:val="single" w:sz="4" w:space="0" w:color="auto"/>
            </w:tcBorders>
          </w:tcPr>
          <w:p w14:paraId="6D940A3E"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November 1</w:t>
            </w:r>
          </w:p>
        </w:tc>
        <w:tc>
          <w:tcPr>
            <w:tcW w:w="1780" w:type="dxa"/>
            <w:vMerge/>
            <w:tcBorders>
              <w:left w:val="single" w:sz="4" w:space="0" w:color="auto"/>
              <w:bottom w:val="single" w:sz="4" w:space="0" w:color="auto"/>
              <w:right w:val="single" w:sz="4" w:space="0" w:color="auto"/>
            </w:tcBorders>
            <w:vAlign w:val="center"/>
          </w:tcPr>
          <w:p w14:paraId="6359D725" w14:textId="77777777" w:rsidR="00E077A5" w:rsidRPr="00E01F2E" w:rsidRDefault="00E077A5" w:rsidP="00F328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691" w:type="dxa"/>
            <w:vMerge/>
            <w:tcBorders>
              <w:left w:val="single" w:sz="4" w:space="0" w:color="auto"/>
              <w:bottom w:val="single" w:sz="4" w:space="0" w:color="auto"/>
              <w:right w:val="single" w:sz="4" w:space="0" w:color="auto"/>
            </w:tcBorders>
            <w:vAlign w:val="center"/>
          </w:tcPr>
          <w:p w14:paraId="089F9291" w14:textId="77777777" w:rsidR="00E077A5" w:rsidRPr="00E01F2E" w:rsidRDefault="00E077A5" w:rsidP="00F328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E077A5" w:rsidRPr="00E01F2E" w14:paraId="052D93EC" w14:textId="77777777" w:rsidTr="00F3285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159A5ABB" w14:textId="77777777" w:rsidR="00E077A5" w:rsidRPr="00E01F2E" w:rsidRDefault="00E077A5" w:rsidP="00F32859">
            <w:pPr>
              <w:rPr>
                <w:rFonts w:ascii="Arial" w:hAnsi="Arial" w:cs="Arial"/>
                <w:b w:val="0"/>
                <w:szCs w:val="24"/>
              </w:rPr>
            </w:pPr>
            <w:r w:rsidRPr="00E01F2E">
              <w:rPr>
                <w:rFonts w:ascii="Arial" w:hAnsi="Arial" w:cs="Arial"/>
                <w:b w:val="0"/>
                <w:szCs w:val="24"/>
              </w:rPr>
              <w:t>3</w:t>
            </w:r>
          </w:p>
        </w:tc>
        <w:tc>
          <w:tcPr>
            <w:tcW w:w="3717" w:type="dxa"/>
            <w:tcBorders>
              <w:top w:val="single" w:sz="4" w:space="0" w:color="auto"/>
              <w:left w:val="single" w:sz="4" w:space="0" w:color="auto"/>
              <w:bottom w:val="single" w:sz="4" w:space="0" w:color="auto"/>
              <w:right w:val="single" w:sz="4" w:space="0" w:color="auto"/>
            </w:tcBorders>
          </w:tcPr>
          <w:p w14:paraId="5D976E8E"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Epidemiologic Study Designs</w:t>
            </w:r>
          </w:p>
        </w:tc>
        <w:tc>
          <w:tcPr>
            <w:tcW w:w="2067" w:type="dxa"/>
            <w:tcBorders>
              <w:top w:val="single" w:sz="4" w:space="0" w:color="auto"/>
              <w:left w:val="single" w:sz="4" w:space="0" w:color="auto"/>
              <w:bottom w:val="single" w:sz="4" w:space="0" w:color="auto"/>
              <w:right w:val="single" w:sz="4" w:space="0" w:color="auto"/>
            </w:tcBorders>
          </w:tcPr>
          <w:p w14:paraId="15792763"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 xml:space="preserve">November </w:t>
            </w:r>
            <w:r>
              <w:rPr>
                <w:rFonts w:ascii="Arial" w:hAnsi="Arial" w:cs="Arial"/>
                <w:sz w:val="22"/>
              </w:rPr>
              <w:t>8</w:t>
            </w:r>
          </w:p>
        </w:tc>
        <w:tc>
          <w:tcPr>
            <w:tcW w:w="1780" w:type="dxa"/>
            <w:vMerge w:val="restart"/>
            <w:tcBorders>
              <w:top w:val="single" w:sz="4" w:space="0" w:color="auto"/>
              <w:left w:val="single" w:sz="4" w:space="0" w:color="auto"/>
              <w:right w:val="single" w:sz="4" w:space="0" w:color="auto"/>
            </w:tcBorders>
            <w:vAlign w:val="center"/>
          </w:tcPr>
          <w:p w14:paraId="63E8C6B9" w14:textId="77777777" w:rsidR="00E077A5" w:rsidRPr="00E01F2E" w:rsidRDefault="00E077A5" w:rsidP="00F328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November 1</w:t>
            </w:r>
            <w:r>
              <w:rPr>
                <w:rFonts w:ascii="Arial" w:hAnsi="Arial" w:cs="Arial"/>
                <w:sz w:val="22"/>
              </w:rPr>
              <w:t>7</w:t>
            </w:r>
          </w:p>
        </w:tc>
        <w:tc>
          <w:tcPr>
            <w:tcW w:w="1691" w:type="dxa"/>
            <w:vMerge w:val="restart"/>
            <w:tcBorders>
              <w:top w:val="single" w:sz="4" w:space="0" w:color="auto"/>
              <w:left w:val="single" w:sz="4" w:space="0" w:color="auto"/>
              <w:right w:val="single" w:sz="4" w:space="0" w:color="auto"/>
            </w:tcBorders>
            <w:vAlign w:val="center"/>
          </w:tcPr>
          <w:p w14:paraId="741C852A" w14:textId="77777777" w:rsidR="00E077A5" w:rsidRPr="00E01F2E" w:rsidRDefault="00E077A5" w:rsidP="00F328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November 18</w:t>
            </w:r>
          </w:p>
        </w:tc>
      </w:tr>
      <w:tr w:rsidR="00E077A5" w:rsidRPr="00E01F2E" w14:paraId="0A4FFD65" w14:textId="77777777" w:rsidTr="00F32859">
        <w:trPr>
          <w:trHeight w:val="52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40907B5B" w14:textId="77777777" w:rsidR="00E077A5" w:rsidRPr="00E01F2E" w:rsidRDefault="00E077A5" w:rsidP="00F32859">
            <w:pPr>
              <w:rPr>
                <w:rFonts w:ascii="Arial" w:hAnsi="Arial" w:cs="Arial"/>
                <w:b w:val="0"/>
                <w:szCs w:val="24"/>
              </w:rPr>
            </w:pPr>
            <w:r w:rsidRPr="00E01F2E">
              <w:rPr>
                <w:rFonts w:ascii="Arial" w:hAnsi="Arial" w:cs="Arial"/>
                <w:b w:val="0"/>
                <w:szCs w:val="24"/>
              </w:rPr>
              <w:t>4</w:t>
            </w:r>
          </w:p>
        </w:tc>
        <w:tc>
          <w:tcPr>
            <w:tcW w:w="3717" w:type="dxa"/>
            <w:tcBorders>
              <w:top w:val="single" w:sz="4" w:space="0" w:color="auto"/>
              <w:left w:val="single" w:sz="4" w:space="0" w:color="auto"/>
              <w:bottom w:val="single" w:sz="4" w:space="0" w:color="auto"/>
              <w:right w:val="single" w:sz="4" w:space="0" w:color="auto"/>
            </w:tcBorders>
          </w:tcPr>
          <w:p w14:paraId="01D93BDD"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01F2E">
              <w:rPr>
                <w:rFonts w:ascii="Arial" w:hAnsi="Arial" w:cs="Arial"/>
                <w:sz w:val="22"/>
              </w:rPr>
              <w:t>Causation, Bias, and Confounding</w:t>
            </w:r>
          </w:p>
        </w:tc>
        <w:tc>
          <w:tcPr>
            <w:tcW w:w="2067" w:type="dxa"/>
            <w:tcBorders>
              <w:top w:val="single" w:sz="4" w:space="0" w:color="auto"/>
              <w:left w:val="single" w:sz="4" w:space="0" w:color="auto"/>
              <w:bottom w:val="single" w:sz="4" w:space="0" w:color="auto"/>
              <w:right w:val="single" w:sz="4" w:space="0" w:color="auto"/>
            </w:tcBorders>
          </w:tcPr>
          <w:p w14:paraId="05DA2CAF"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November 15</w:t>
            </w:r>
          </w:p>
        </w:tc>
        <w:tc>
          <w:tcPr>
            <w:tcW w:w="1780" w:type="dxa"/>
            <w:vMerge/>
            <w:tcBorders>
              <w:left w:val="single" w:sz="4" w:space="0" w:color="auto"/>
              <w:right w:val="single" w:sz="4" w:space="0" w:color="auto"/>
            </w:tcBorders>
            <w:vAlign w:val="center"/>
          </w:tcPr>
          <w:p w14:paraId="1DF0ED2D" w14:textId="77777777" w:rsidR="00E077A5" w:rsidRPr="00E01F2E" w:rsidRDefault="00E077A5" w:rsidP="00F328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691" w:type="dxa"/>
            <w:vMerge/>
            <w:tcBorders>
              <w:left w:val="single" w:sz="4" w:space="0" w:color="auto"/>
              <w:right w:val="single" w:sz="4" w:space="0" w:color="auto"/>
            </w:tcBorders>
            <w:vAlign w:val="center"/>
          </w:tcPr>
          <w:p w14:paraId="3EC79947" w14:textId="77777777" w:rsidR="00E077A5" w:rsidRPr="00E01F2E" w:rsidRDefault="00E077A5" w:rsidP="00F328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E077A5" w:rsidRPr="00E01F2E" w14:paraId="6DD4408C" w14:textId="77777777" w:rsidTr="00F32859">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39B8B727" w14:textId="77777777" w:rsidR="00E077A5" w:rsidRPr="00E01F2E" w:rsidRDefault="00E077A5" w:rsidP="00F32859">
            <w:pPr>
              <w:rPr>
                <w:rFonts w:ascii="Arial" w:hAnsi="Arial" w:cs="Arial"/>
                <w:b w:val="0"/>
                <w:szCs w:val="24"/>
              </w:rPr>
            </w:pPr>
            <w:r w:rsidRPr="00E01F2E">
              <w:rPr>
                <w:rFonts w:ascii="Arial" w:hAnsi="Arial" w:cs="Arial"/>
                <w:b w:val="0"/>
                <w:szCs w:val="24"/>
              </w:rPr>
              <w:t>5</w:t>
            </w:r>
          </w:p>
        </w:tc>
        <w:tc>
          <w:tcPr>
            <w:tcW w:w="3717" w:type="dxa"/>
            <w:tcBorders>
              <w:top w:val="single" w:sz="4" w:space="0" w:color="auto"/>
              <w:left w:val="single" w:sz="4" w:space="0" w:color="auto"/>
              <w:bottom w:val="single" w:sz="4" w:space="0" w:color="auto"/>
              <w:right w:val="single" w:sz="4" w:space="0" w:color="auto"/>
            </w:tcBorders>
          </w:tcPr>
          <w:p w14:paraId="7E571421"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Measurement, Classification, and Misclassification</w:t>
            </w:r>
          </w:p>
        </w:tc>
        <w:tc>
          <w:tcPr>
            <w:tcW w:w="2067" w:type="dxa"/>
            <w:tcBorders>
              <w:top w:val="single" w:sz="4" w:space="0" w:color="auto"/>
              <w:left w:val="single" w:sz="4" w:space="0" w:color="auto"/>
              <w:bottom w:val="single" w:sz="4" w:space="0" w:color="auto"/>
              <w:right w:val="single" w:sz="4" w:space="0" w:color="auto"/>
            </w:tcBorders>
          </w:tcPr>
          <w:p w14:paraId="6DAC2255"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November 22</w:t>
            </w:r>
            <w:r w:rsidRPr="00E01F2E">
              <w:rPr>
                <w:rFonts w:ascii="Arial" w:hAnsi="Arial" w:cs="Arial"/>
                <w:sz w:val="22"/>
              </w:rPr>
              <w:t xml:space="preserve">  </w:t>
            </w:r>
          </w:p>
        </w:tc>
        <w:tc>
          <w:tcPr>
            <w:tcW w:w="1780" w:type="dxa"/>
            <w:vMerge w:val="restart"/>
            <w:tcBorders>
              <w:left w:val="single" w:sz="4" w:space="0" w:color="auto"/>
              <w:right w:val="single" w:sz="4" w:space="0" w:color="auto"/>
            </w:tcBorders>
            <w:vAlign w:val="center"/>
          </w:tcPr>
          <w:p w14:paraId="7FAE09E4" w14:textId="77777777" w:rsidR="00E077A5" w:rsidRPr="00E01F2E" w:rsidRDefault="00E077A5" w:rsidP="00F328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December 1</w:t>
            </w:r>
          </w:p>
        </w:tc>
        <w:tc>
          <w:tcPr>
            <w:tcW w:w="1691" w:type="dxa"/>
            <w:vMerge w:val="restart"/>
            <w:tcBorders>
              <w:left w:val="single" w:sz="4" w:space="0" w:color="auto"/>
              <w:right w:val="single" w:sz="4" w:space="0" w:color="auto"/>
            </w:tcBorders>
            <w:vAlign w:val="center"/>
          </w:tcPr>
          <w:p w14:paraId="52BE6923" w14:textId="77777777" w:rsidR="00E077A5" w:rsidRPr="00E01F2E" w:rsidRDefault="00E077A5" w:rsidP="00F328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December 2 </w:t>
            </w:r>
          </w:p>
        </w:tc>
      </w:tr>
      <w:tr w:rsidR="00E077A5" w:rsidRPr="00E01F2E" w14:paraId="201BC50B" w14:textId="77777777" w:rsidTr="00F32859">
        <w:trPr>
          <w:trHeight w:val="61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02BD3D17" w14:textId="77777777" w:rsidR="00E077A5" w:rsidRPr="00E01F2E" w:rsidRDefault="00E077A5" w:rsidP="00F32859">
            <w:pPr>
              <w:rPr>
                <w:rFonts w:ascii="Arial" w:hAnsi="Arial" w:cs="Arial"/>
                <w:b w:val="0"/>
                <w:szCs w:val="24"/>
              </w:rPr>
            </w:pPr>
            <w:r w:rsidRPr="00E01F2E">
              <w:rPr>
                <w:rFonts w:ascii="Arial" w:hAnsi="Arial" w:cs="Arial"/>
                <w:b w:val="0"/>
                <w:szCs w:val="24"/>
              </w:rPr>
              <w:t>6</w:t>
            </w:r>
          </w:p>
        </w:tc>
        <w:tc>
          <w:tcPr>
            <w:tcW w:w="3717" w:type="dxa"/>
            <w:tcBorders>
              <w:top w:val="single" w:sz="4" w:space="0" w:color="auto"/>
              <w:left w:val="single" w:sz="4" w:space="0" w:color="auto"/>
              <w:bottom w:val="single" w:sz="4" w:space="0" w:color="auto"/>
              <w:right w:val="single" w:sz="4" w:space="0" w:color="auto"/>
            </w:tcBorders>
          </w:tcPr>
          <w:p w14:paraId="30DD4325" w14:textId="77777777" w:rsidR="00E077A5"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01F2E">
              <w:rPr>
                <w:rFonts w:ascii="Arial" w:hAnsi="Arial" w:cs="Arial"/>
                <w:sz w:val="22"/>
              </w:rPr>
              <w:t xml:space="preserve">Interpretation of Epidemiologic Studies and Decision Making </w:t>
            </w:r>
          </w:p>
          <w:p w14:paraId="3365A73B"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2067" w:type="dxa"/>
            <w:tcBorders>
              <w:top w:val="single" w:sz="4" w:space="0" w:color="auto"/>
              <w:left w:val="single" w:sz="4" w:space="0" w:color="auto"/>
              <w:bottom w:val="single" w:sz="4" w:space="0" w:color="auto"/>
              <w:right w:val="single" w:sz="4" w:space="0" w:color="auto"/>
            </w:tcBorders>
          </w:tcPr>
          <w:p w14:paraId="5DCD432C" w14:textId="77777777" w:rsidR="00E077A5" w:rsidRPr="000943E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0943EE">
              <w:rPr>
                <w:rFonts w:ascii="Arial" w:hAnsi="Arial" w:cs="Arial"/>
                <w:sz w:val="22"/>
              </w:rPr>
              <w:t xml:space="preserve">November 29  </w:t>
            </w:r>
          </w:p>
        </w:tc>
        <w:tc>
          <w:tcPr>
            <w:tcW w:w="1780" w:type="dxa"/>
            <w:vMerge/>
            <w:tcBorders>
              <w:left w:val="single" w:sz="4" w:space="0" w:color="auto"/>
              <w:right w:val="single" w:sz="4" w:space="0" w:color="auto"/>
            </w:tcBorders>
            <w:vAlign w:val="center"/>
          </w:tcPr>
          <w:p w14:paraId="2696C66D" w14:textId="77777777" w:rsidR="00E077A5" w:rsidRPr="00E01F2E" w:rsidRDefault="00E077A5" w:rsidP="00F328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691" w:type="dxa"/>
            <w:vMerge/>
            <w:tcBorders>
              <w:left w:val="single" w:sz="4" w:space="0" w:color="auto"/>
              <w:right w:val="single" w:sz="4" w:space="0" w:color="auto"/>
            </w:tcBorders>
            <w:vAlign w:val="center"/>
          </w:tcPr>
          <w:p w14:paraId="01471C77" w14:textId="77777777" w:rsidR="00E077A5" w:rsidRPr="00E01F2E" w:rsidRDefault="00E077A5" w:rsidP="00F328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E077A5" w:rsidRPr="00E01F2E" w14:paraId="7A26AAD5" w14:textId="77777777" w:rsidTr="00F32859">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6462F93B" w14:textId="77777777" w:rsidR="00E077A5" w:rsidRPr="00E01F2E" w:rsidRDefault="00E077A5" w:rsidP="00F32859">
            <w:pPr>
              <w:rPr>
                <w:rFonts w:ascii="Arial" w:hAnsi="Arial" w:cs="Arial"/>
                <w:b w:val="0"/>
                <w:szCs w:val="24"/>
              </w:rPr>
            </w:pPr>
            <w:r w:rsidRPr="00E01F2E">
              <w:rPr>
                <w:rFonts w:ascii="Arial" w:hAnsi="Arial" w:cs="Arial"/>
                <w:b w:val="0"/>
                <w:szCs w:val="24"/>
              </w:rPr>
              <w:t>7</w:t>
            </w:r>
          </w:p>
        </w:tc>
        <w:tc>
          <w:tcPr>
            <w:tcW w:w="3717" w:type="dxa"/>
            <w:tcBorders>
              <w:top w:val="single" w:sz="4" w:space="0" w:color="auto"/>
              <w:left w:val="single" w:sz="4" w:space="0" w:color="auto"/>
              <w:bottom w:val="single" w:sz="4" w:space="0" w:color="auto"/>
              <w:right w:val="single" w:sz="4" w:space="0" w:color="auto"/>
            </w:tcBorders>
          </w:tcPr>
          <w:p w14:paraId="440047A7"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Multiple Variable Regression Models in E</w:t>
            </w:r>
            <w:r w:rsidRPr="00E01F2E">
              <w:rPr>
                <w:rFonts w:ascii="Arial" w:hAnsi="Arial" w:cs="Arial"/>
                <w:sz w:val="22"/>
              </w:rPr>
              <w:t>pidemiology</w:t>
            </w:r>
          </w:p>
        </w:tc>
        <w:tc>
          <w:tcPr>
            <w:tcW w:w="2067" w:type="dxa"/>
            <w:tcBorders>
              <w:top w:val="single" w:sz="4" w:space="0" w:color="auto"/>
              <w:left w:val="single" w:sz="4" w:space="0" w:color="auto"/>
              <w:bottom w:val="single" w:sz="4" w:space="0" w:color="auto"/>
              <w:right w:val="single" w:sz="4" w:space="0" w:color="auto"/>
            </w:tcBorders>
          </w:tcPr>
          <w:p w14:paraId="59C9B386"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December 6</w:t>
            </w:r>
            <w:r w:rsidRPr="00E01F2E">
              <w:rPr>
                <w:rFonts w:ascii="Arial" w:hAnsi="Arial" w:cs="Arial"/>
                <w:sz w:val="22"/>
              </w:rPr>
              <w:t xml:space="preserve"> </w:t>
            </w:r>
          </w:p>
        </w:tc>
        <w:tc>
          <w:tcPr>
            <w:tcW w:w="1780" w:type="dxa"/>
            <w:vMerge w:val="restart"/>
            <w:tcBorders>
              <w:left w:val="single" w:sz="4" w:space="0" w:color="auto"/>
              <w:right w:val="single" w:sz="4" w:space="0" w:color="auto"/>
            </w:tcBorders>
            <w:vAlign w:val="center"/>
          </w:tcPr>
          <w:p w14:paraId="29F8FE10" w14:textId="77777777" w:rsidR="00E077A5" w:rsidRPr="00E01F2E" w:rsidRDefault="00E077A5" w:rsidP="00F328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 xml:space="preserve">December </w:t>
            </w:r>
            <w:r>
              <w:rPr>
                <w:rFonts w:ascii="Arial" w:hAnsi="Arial" w:cs="Arial"/>
                <w:sz w:val="22"/>
              </w:rPr>
              <w:t>15</w:t>
            </w:r>
          </w:p>
        </w:tc>
        <w:tc>
          <w:tcPr>
            <w:tcW w:w="1691" w:type="dxa"/>
            <w:vMerge w:val="restart"/>
            <w:tcBorders>
              <w:left w:val="single" w:sz="4" w:space="0" w:color="auto"/>
              <w:right w:val="single" w:sz="4" w:space="0" w:color="auto"/>
            </w:tcBorders>
            <w:vAlign w:val="center"/>
          </w:tcPr>
          <w:p w14:paraId="5037723F" w14:textId="77777777" w:rsidR="00E077A5" w:rsidRPr="00E01F2E" w:rsidRDefault="00E077A5" w:rsidP="00F32859">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01F2E">
              <w:rPr>
                <w:rFonts w:ascii="Arial" w:hAnsi="Arial" w:cs="Arial"/>
              </w:rPr>
              <w:t xml:space="preserve">December </w:t>
            </w:r>
            <w:r>
              <w:rPr>
                <w:rFonts w:ascii="Arial" w:hAnsi="Arial" w:cs="Arial"/>
              </w:rPr>
              <w:t>16</w:t>
            </w:r>
          </w:p>
        </w:tc>
      </w:tr>
      <w:tr w:rsidR="00E077A5" w:rsidRPr="00E01F2E" w14:paraId="4978CCEC" w14:textId="77777777" w:rsidTr="00F32859">
        <w:trPr>
          <w:trHeight w:val="70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3874A650" w14:textId="77777777" w:rsidR="00E077A5" w:rsidRPr="00E01F2E" w:rsidRDefault="00E077A5" w:rsidP="00F32859">
            <w:pPr>
              <w:rPr>
                <w:rFonts w:ascii="Arial" w:hAnsi="Arial" w:cs="Arial"/>
                <w:b w:val="0"/>
                <w:szCs w:val="24"/>
              </w:rPr>
            </w:pPr>
            <w:r w:rsidRPr="00E01F2E">
              <w:rPr>
                <w:rFonts w:ascii="Arial" w:hAnsi="Arial" w:cs="Arial"/>
                <w:b w:val="0"/>
                <w:szCs w:val="24"/>
              </w:rPr>
              <w:t>8</w:t>
            </w:r>
          </w:p>
        </w:tc>
        <w:tc>
          <w:tcPr>
            <w:tcW w:w="3717" w:type="dxa"/>
            <w:tcBorders>
              <w:top w:val="single" w:sz="4" w:space="0" w:color="auto"/>
              <w:left w:val="single" w:sz="4" w:space="0" w:color="auto"/>
              <w:bottom w:val="single" w:sz="4" w:space="0" w:color="auto"/>
              <w:right w:val="single" w:sz="4" w:space="0" w:color="auto"/>
            </w:tcBorders>
          </w:tcPr>
          <w:p w14:paraId="6E1D2B7E"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01F2E">
              <w:rPr>
                <w:rFonts w:ascii="Arial" w:hAnsi="Arial" w:cs="Arial"/>
                <w:sz w:val="22"/>
              </w:rPr>
              <w:t>Data Management Practices in Health Research</w:t>
            </w:r>
          </w:p>
        </w:tc>
        <w:tc>
          <w:tcPr>
            <w:tcW w:w="2067" w:type="dxa"/>
            <w:tcBorders>
              <w:top w:val="single" w:sz="4" w:space="0" w:color="auto"/>
              <w:left w:val="single" w:sz="4" w:space="0" w:color="auto"/>
              <w:bottom w:val="single" w:sz="4" w:space="0" w:color="auto"/>
              <w:right w:val="single" w:sz="4" w:space="0" w:color="auto"/>
            </w:tcBorders>
          </w:tcPr>
          <w:p w14:paraId="701A7835"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December 13</w:t>
            </w:r>
            <w:r w:rsidRPr="00E01F2E">
              <w:rPr>
                <w:rFonts w:ascii="Arial" w:hAnsi="Arial" w:cs="Arial"/>
                <w:sz w:val="22"/>
              </w:rPr>
              <w:t xml:space="preserve"> </w:t>
            </w:r>
          </w:p>
          <w:p w14:paraId="428277C6"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780" w:type="dxa"/>
            <w:vMerge/>
            <w:tcBorders>
              <w:left w:val="single" w:sz="4" w:space="0" w:color="auto"/>
              <w:bottom w:val="single" w:sz="4" w:space="0" w:color="auto"/>
              <w:right w:val="single" w:sz="4" w:space="0" w:color="auto"/>
            </w:tcBorders>
            <w:vAlign w:val="center"/>
          </w:tcPr>
          <w:p w14:paraId="2239BDC6" w14:textId="77777777" w:rsidR="00E077A5" w:rsidRPr="00E01F2E" w:rsidRDefault="00E077A5" w:rsidP="00F328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1691" w:type="dxa"/>
            <w:vMerge/>
            <w:tcBorders>
              <w:left w:val="single" w:sz="4" w:space="0" w:color="auto"/>
              <w:bottom w:val="single" w:sz="4" w:space="0" w:color="auto"/>
              <w:right w:val="single" w:sz="4" w:space="0" w:color="auto"/>
            </w:tcBorders>
            <w:vAlign w:val="center"/>
          </w:tcPr>
          <w:p w14:paraId="1C321C6A" w14:textId="77777777" w:rsidR="00E077A5" w:rsidRPr="00E01F2E" w:rsidRDefault="00E077A5" w:rsidP="00F32859">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077A5" w:rsidRPr="00E01F2E" w14:paraId="3FFC5068" w14:textId="77777777" w:rsidTr="00F32859">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3A5A5F56" w14:textId="77777777" w:rsidR="00E077A5" w:rsidRPr="00E01F2E" w:rsidRDefault="00E077A5" w:rsidP="00F32859">
            <w:pPr>
              <w:rPr>
                <w:rFonts w:ascii="Arial" w:hAnsi="Arial" w:cs="Arial"/>
                <w:b w:val="0"/>
                <w:szCs w:val="24"/>
              </w:rPr>
            </w:pPr>
            <w:r w:rsidRPr="00E01F2E">
              <w:rPr>
                <w:rFonts w:ascii="Arial" w:hAnsi="Arial" w:cs="Arial"/>
                <w:b w:val="0"/>
                <w:szCs w:val="24"/>
              </w:rPr>
              <w:t>9</w:t>
            </w:r>
          </w:p>
        </w:tc>
        <w:tc>
          <w:tcPr>
            <w:tcW w:w="3717" w:type="dxa"/>
            <w:tcBorders>
              <w:top w:val="single" w:sz="4" w:space="0" w:color="auto"/>
              <w:left w:val="single" w:sz="4" w:space="0" w:color="auto"/>
              <w:bottom w:val="single" w:sz="4" w:space="0" w:color="auto"/>
              <w:right w:val="single" w:sz="4" w:space="0" w:color="auto"/>
            </w:tcBorders>
          </w:tcPr>
          <w:p w14:paraId="38084BC5"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Qualitative Research Methods</w:t>
            </w:r>
          </w:p>
        </w:tc>
        <w:tc>
          <w:tcPr>
            <w:tcW w:w="2067" w:type="dxa"/>
            <w:tcBorders>
              <w:top w:val="single" w:sz="4" w:space="0" w:color="auto"/>
              <w:left w:val="single" w:sz="4" w:space="0" w:color="auto"/>
              <w:bottom w:val="single" w:sz="4" w:space="0" w:color="auto"/>
              <w:right w:val="single" w:sz="4" w:space="0" w:color="auto"/>
            </w:tcBorders>
          </w:tcPr>
          <w:p w14:paraId="314FA321"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December 20</w:t>
            </w:r>
            <w:r w:rsidRPr="00E01F2E">
              <w:rPr>
                <w:rFonts w:ascii="Arial" w:hAnsi="Arial" w:cs="Arial"/>
                <w:sz w:val="22"/>
              </w:rPr>
              <w:t xml:space="preserve"> </w:t>
            </w:r>
          </w:p>
        </w:tc>
        <w:tc>
          <w:tcPr>
            <w:tcW w:w="3471" w:type="dxa"/>
            <w:gridSpan w:val="2"/>
            <w:vMerge w:val="restart"/>
            <w:tcBorders>
              <w:top w:val="single" w:sz="4" w:space="0" w:color="auto"/>
              <w:left w:val="single" w:sz="4" w:space="0" w:color="auto"/>
              <w:right w:val="single" w:sz="4" w:space="0" w:color="auto"/>
            </w:tcBorders>
            <w:vAlign w:val="center"/>
          </w:tcPr>
          <w:p w14:paraId="5731E54E" w14:textId="77777777" w:rsidR="00E077A5" w:rsidRPr="00E01F2E" w:rsidRDefault="00E077A5" w:rsidP="00F328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Tuesday January 5</w:t>
            </w:r>
          </w:p>
          <w:p w14:paraId="3036C3A5" w14:textId="77777777" w:rsidR="00E077A5" w:rsidRPr="00E01F2E" w:rsidRDefault="00E077A5" w:rsidP="00F328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(Groups 1 and 2 combined)</w:t>
            </w:r>
          </w:p>
        </w:tc>
      </w:tr>
      <w:tr w:rsidR="00E077A5" w:rsidRPr="00E01F2E" w14:paraId="1F9BBF69" w14:textId="77777777" w:rsidTr="00F32859">
        <w:trPr>
          <w:trHeight w:val="61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4DA579DA" w14:textId="77777777" w:rsidR="00E077A5" w:rsidRPr="00E01F2E" w:rsidRDefault="00E077A5" w:rsidP="00F32859">
            <w:pPr>
              <w:rPr>
                <w:rFonts w:ascii="Arial" w:hAnsi="Arial" w:cs="Arial"/>
                <w:b w:val="0"/>
                <w:szCs w:val="24"/>
              </w:rPr>
            </w:pPr>
            <w:r w:rsidRPr="00E01F2E">
              <w:rPr>
                <w:rFonts w:ascii="Arial" w:hAnsi="Arial" w:cs="Arial"/>
                <w:b w:val="0"/>
                <w:szCs w:val="24"/>
              </w:rPr>
              <w:t>10</w:t>
            </w:r>
          </w:p>
        </w:tc>
        <w:tc>
          <w:tcPr>
            <w:tcW w:w="3717" w:type="dxa"/>
            <w:tcBorders>
              <w:top w:val="single" w:sz="4" w:space="0" w:color="auto"/>
              <w:left w:val="single" w:sz="4" w:space="0" w:color="auto"/>
              <w:bottom w:val="single" w:sz="4" w:space="0" w:color="auto"/>
              <w:right w:val="single" w:sz="4" w:space="0" w:color="auto"/>
            </w:tcBorders>
          </w:tcPr>
          <w:p w14:paraId="60407264"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E01F2E">
              <w:rPr>
                <w:rFonts w:ascii="Arial" w:hAnsi="Arial" w:cs="Arial"/>
                <w:sz w:val="22"/>
              </w:rPr>
              <w:t>Analyzing Qualitative Data and Public Health Applications</w:t>
            </w:r>
          </w:p>
        </w:tc>
        <w:tc>
          <w:tcPr>
            <w:tcW w:w="2067" w:type="dxa"/>
            <w:tcBorders>
              <w:top w:val="single" w:sz="4" w:space="0" w:color="auto"/>
              <w:left w:val="single" w:sz="4" w:space="0" w:color="auto"/>
              <w:bottom w:val="single" w:sz="4" w:space="0" w:color="auto"/>
              <w:right w:val="single" w:sz="4" w:space="0" w:color="auto"/>
            </w:tcBorders>
          </w:tcPr>
          <w:p w14:paraId="23714A22"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January 3</w:t>
            </w:r>
            <w:r w:rsidRPr="00E01F2E">
              <w:rPr>
                <w:rFonts w:ascii="Arial" w:hAnsi="Arial" w:cs="Arial"/>
                <w:sz w:val="22"/>
              </w:rPr>
              <w:t xml:space="preserve"> </w:t>
            </w:r>
          </w:p>
          <w:p w14:paraId="4C35D218" w14:textId="77777777" w:rsidR="00E077A5" w:rsidRPr="00E01F2E" w:rsidRDefault="00E077A5" w:rsidP="00F32859">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3471" w:type="dxa"/>
            <w:gridSpan w:val="2"/>
            <w:vMerge/>
            <w:tcBorders>
              <w:left w:val="single" w:sz="4" w:space="0" w:color="auto"/>
              <w:bottom w:val="single" w:sz="4" w:space="0" w:color="auto"/>
              <w:right w:val="single" w:sz="4" w:space="0" w:color="auto"/>
            </w:tcBorders>
            <w:vAlign w:val="center"/>
          </w:tcPr>
          <w:p w14:paraId="47C9B118" w14:textId="77777777" w:rsidR="00E077A5" w:rsidRPr="00E01F2E" w:rsidRDefault="00E077A5" w:rsidP="00F328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E077A5" w:rsidRPr="00E01F2E" w14:paraId="72A48A51" w14:textId="77777777" w:rsidTr="00F32859">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right w:val="single" w:sz="4" w:space="0" w:color="auto"/>
            </w:tcBorders>
          </w:tcPr>
          <w:p w14:paraId="350AE2E1" w14:textId="77777777" w:rsidR="00E077A5" w:rsidRPr="00E01F2E" w:rsidRDefault="00E077A5" w:rsidP="00F32859">
            <w:pPr>
              <w:rPr>
                <w:rFonts w:ascii="Arial" w:hAnsi="Arial" w:cs="Arial"/>
                <w:b w:val="0"/>
                <w:sz w:val="22"/>
              </w:rPr>
            </w:pPr>
          </w:p>
        </w:tc>
        <w:tc>
          <w:tcPr>
            <w:tcW w:w="3717" w:type="dxa"/>
            <w:tcBorders>
              <w:top w:val="single" w:sz="4" w:space="0" w:color="auto"/>
              <w:left w:val="single" w:sz="4" w:space="0" w:color="auto"/>
              <w:right w:val="single" w:sz="4" w:space="0" w:color="auto"/>
            </w:tcBorders>
          </w:tcPr>
          <w:p w14:paraId="7DAEB35E"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FINAL EXAM DUE</w:t>
            </w:r>
          </w:p>
        </w:tc>
        <w:tc>
          <w:tcPr>
            <w:tcW w:w="2067" w:type="dxa"/>
            <w:tcBorders>
              <w:top w:val="single" w:sz="4" w:space="0" w:color="auto"/>
              <w:left w:val="single" w:sz="4" w:space="0" w:color="auto"/>
              <w:right w:val="single" w:sz="4" w:space="0" w:color="auto"/>
            </w:tcBorders>
          </w:tcPr>
          <w:p w14:paraId="322410FD" w14:textId="77777777" w:rsidR="00E077A5" w:rsidRPr="00E01F2E" w:rsidRDefault="00E077A5" w:rsidP="00F32859">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 xml:space="preserve">January </w:t>
            </w:r>
            <w:r>
              <w:rPr>
                <w:rFonts w:ascii="Arial" w:hAnsi="Arial" w:cs="Arial"/>
                <w:sz w:val="22"/>
              </w:rPr>
              <w:t>10</w:t>
            </w:r>
            <w:r w:rsidRPr="00E01F2E">
              <w:rPr>
                <w:rFonts w:ascii="Arial" w:hAnsi="Arial" w:cs="Arial"/>
                <w:sz w:val="22"/>
              </w:rPr>
              <w:t xml:space="preserve"> </w:t>
            </w:r>
          </w:p>
        </w:tc>
        <w:tc>
          <w:tcPr>
            <w:tcW w:w="3471" w:type="dxa"/>
            <w:gridSpan w:val="2"/>
            <w:tcBorders>
              <w:top w:val="single" w:sz="4" w:space="0" w:color="auto"/>
              <w:left w:val="single" w:sz="4" w:space="0" w:color="auto"/>
            </w:tcBorders>
            <w:vAlign w:val="center"/>
          </w:tcPr>
          <w:p w14:paraId="2CAC8CDB" w14:textId="77777777" w:rsidR="00E077A5" w:rsidRPr="00E01F2E" w:rsidRDefault="00E077A5" w:rsidP="00F328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E01F2E">
              <w:rPr>
                <w:rFonts w:ascii="Arial" w:hAnsi="Arial" w:cs="Arial"/>
                <w:sz w:val="22"/>
              </w:rPr>
              <w:t>none</w:t>
            </w:r>
          </w:p>
        </w:tc>
      </w:tr>
    </w:tbl>
    <w:p w14:paraId="2D5B40AF" w14:textId="77777777" w:rsidR="00E077A5" w:rsidRPr="00E02C0E" w:rsidRDefault="00E077A5" w:rsidP="00E077A5">
      <w:pPr>
        <w:jc w:val="both"/>
        <w:rPr>
          <w:rFonts w:ascii="Arial" w:hAnsi="Arial" w:cs="Arial"/>
          <w:sz w:val="22"/>
        </w:rPr>
      </w:pPr>
      <w:r w:rsidRPr="00E02C0E">
        <w:rPr>
          <w:rFonts w:ascii="Arial" w:hAnsi="Arial" w:cs="Arial"/>
          <w:sz w:val="22"/>
        </w:rPr>
        <w:t>*Course instructors will be available via Canvas Conferen</w:t>
      </w:r>
      <w:r>
        <w:rPr>
          <w:rFonts w:ascii="Arial" w:hAnsi="Arial" w:cs="Arial"/>
          <w:sz w:val="22"/>
        </w:rPr>
        <w:t>ce (instructions to follow) bi-</w:t>
      </w:r>
      <w:r w:rsidRPr="00E02C0E">
        <w:rPr>
          <w:rFonts w:ascii="Arial" w:hAnsi="Arial" w:cs="Arial"/>
          <w:sz w:val="22"/>
        </w:rPr>
        <w:t xml:space="preserve">weekly on </w:t>
      </w:r>
      <w:r>
        <w:rPr>
          <w:rFonts w:ascii="Arial" w:hAnsi="Arial" w:cs="Arial"/>
          <w:sz w:val="22"/>
        </w:rPr>
        <w:t xml:space="preserve">either </w:t>
      </w:r>
      <w:r w:rsidRPr="00E02C0E">
        <w:rPr>
          <w:rFonts w:ascii="Arial" w:hAnsi="Arial" w:cs="Arial"/>
          <w:b/>
          <w:sz w:val="22"/>
        </w:rPr>
        <w:t>Tuesday</w:t>
      </w:r>
      <w:r>
        <w:rPr>
          <w:rFonts w:ascii="Arial" w:hAnsi="Arial" w:cs="Arial"/>
          <w:b/>
          <w:sz w:val="22"/>
        </w:rPr>
        <w:t>s or Wednesdays</w:t>
      </w:r>
      <w:r w:rsidRPr="00E02C0E">
        <w:rPr>
          <w:rFonts w:ascii="Arial" w:hAnsi="Arial" w:cs="Arial"/>
          <w:b/>
          <w:sz w:val="22"/>
        </w:rPr>
        <w:t xml:space="preserve"> @ 9:30AM PST/ 8:30PM EAT</w:t>
      </w:r>
      <w:r w:rsidRPr="00E02C0E">
        <w:rPr>
          <w:rFonts w:ascii="Arial" w:hAnsi="Arial" w:cs="Arial"/>
          <w:sz w:val="22"/>
        </w:rPr>
        <w:t xml:space="preserve"> to discuss the previous week’s content and quiz. We have sp</w:t>
      </w:r>
      <w:r>
        <w:rPr>
          <w:rFonts w:ascii="Arial" w:hAnsi="Arial" w:cs="Arial"/>
          <w:sz w:val="22"/>
        </w:rPr>
        <w:t>lit your cohort into two groups, as listed below; p</w:t>
      </w:r>
      <w:r w:rsidRPr="00E02C0E">
        <w:rPr>
          <w:rFonts w:ascii="Arial" w:hAnsi="Arial" w:cs="Arial"/>
          <w:sz w:val="22"/>
        </w:rPr>
        <w:t>lease attend the conference da</w:t>
      </w:r>
      <w:r>
        <w:rPr>
          <w:rFonts w:ascii="Arial" w:hAnsi="Arial" w:cs="Arial"/>
          <w:sz w:val="22"/>
        </w:rPr>
        <w:t xml:space="preserve">y </w:t>
      </w:r>
      <w:r w:rsidRPr="00E02C0E">
        <w:rPr>
          <w:rFonts w:ascii="Arial" w:hAnsi="Arial" w:cs="Arial"/>
          <w:sz w:val="22"/>
        </w:rPr>
        <w:t>that corresponds to your group.</w:t>
      </w:r>
    </w:p>
    <w:p w14:paraId="20CD4BC6" w14:textId="77777777" w:rsidR="00E077A5" w:rsidRPr="00E01F2E" w:rsidRDefault="00E077A5" w:rsidP="00E077A5">
      <w:pPr>
        <w:rPr>
          <w:rFonts w:ascii="Arial" w:hAnsi="Arial" w:cs="Arial"/>
          <w:b/>
          <w:sz w:val="22"/>
        </w:rPr>
      </w:pPr>
    </w:p>
    <w:p w14:paraId="7EE0A85E" w14:textId="77777777" w:rsidR="00E077A5" w:rsidRPr="00E01F2E" w:rsidRDefault="00E077A5" w:rsidP="00E077A5">
      <w:pPr>
        <w:rPr>
          <w:rFonts w:ascii="Arial" w:hAnsi="Arial" w:cs="Arial"/>
          <w:b/>
          <w:sz w:val="22"/>
        </w:rPr>
      </w:pPr>
      <w:r w:rsidRPr="00E01F2E">
        <w:rPr>
          <w:rFonts w:ascii="Arial" w:hAnsi="Arial" w:cs="Arial"/>
          <w:b/>
          <w:sz w:val="22"/>
        </w:rPr>
        <w:t>Canvas Conference Group Assignments</w:t>
      </w:r>
    </w:p>
    <w:tbl>
      <w:tblPr>
        <w:tblStyle w:val="TableGrid"/>
        <w:tblW w:w="0" w:type="auto"/>
        <w:tblLook w:val="04A0" w:firstRow="1" w:lastRow="0" w:firstColumn="1" w:lastColumn="0" w:noHBand="0" w:noVBand="1"/>
      </w:tblPr>
      <w:tblGrid>
        <w:gridCol w:w="3192"/>
        <w:gridCol w:w="3192"/>
      </w:tblGrid>
      <w:tr w:rsidR="00E077A5" w:rsidRPr="00E01F2E" w14:paraId="72B21E78" w14:textId="77777777" w:rsidTr="00F32859">
        <w:tc>
          <w:tcPr>
            <w:tcW w:w="3192" w:type="dxa"/>
          </w:tcPr>
          <w:p w14:paraId="0BA81C42" w14:textId="77777777" w:rsidR="00E077A5" w:rsidRPr="00E01F2E" w:rsidRDefault="00E077A5" w:rsidP="00F32859">
            <w:pPr>
              <w:rPr>
                <w:rFonts w:ascii="Arial" w:hAnsi="Arial" w:cs="Arial"/>
              </w:rPr>
            </w:pPr>
            <w:r w:rsidRPr="00E01F2E">
              <w:rPr>
                <w:rFonts w:ascii="Arial" w:hAnsi="Arial" w:cs="Arial"/>
              </w:rPr>
              <w:t>Group 1</w:t>
            </w:r>
            <w:r>
              <w:rPr>
                <w:rFonts w:ascii="Arial" w:hAnsi="Arial" w:cs="Arial"/>
              </w:rPr>
              <w:t xml:space="preserve"> (Tuesday)</w:t>
            </w:r>
          </w:p>
        </w:tc>
        <w:tc>
          <w:tcPr>
            <w:tcW w:w="3192" w:type="dxa"/>
          </w:tcPr>
          <w:p w14:paraId="4B50B810" w14:textId="77777777" w:rsidR="00E077A5" w:rsidRPr="00E01F2E" w:rsidRDefault="00E077A5" w:rsidP="00F32859">
            <w:pPr>
              <w:rPr>
                <w:rFonts w:ascii="Arial" w:hAnsi="Arial" w:cs="Arial"/>
              </w:rPr>
            </w:pPr>
            <w:r w:rsidRPr="00E01F2E">
              <w:rPr>
                <w:rFonts w:ascii="Arial" w:hAnsi="Arial" w:cs="Arial"/>
              </w:rPr>
              <w:t>Group 2</w:t>
            </w:r>
            <w:r>
              <w:rPr>
                <w:rFonts w:ascii="Arial" w:hAnsi="Arial" w:cs="Arial"/>
              </w:rPr>
              <w:t xml:space="preserve"> (Wednesday)</w:t>
            </w:r>
          </w:p>
        </w:tc>
      </w:tr>
      <w:tr w:rsidR="00E077A5" w:rsidRPr="00E01F2E" w14:paraId="34EA8C2F" w14:textId="77777777" w:rsidTr="00F32859">
        <w:tc>
          <w:tcPr>
            <w:tcW w:w="3192" w:type="dxa"/>
            <w:vAlign w:val="bottom"/>
          </w:tcPr>
          <w:p w14:paraId="3647C792" w14:textId="77777777" w:rsidR="00E077A5" w:rsidRPr="00B22A3A" w:rsidRDefault="00E077A5" w:rsidP="00F32859">
            <w:pPr>
              <w:rPr>
                <w:rFonts w:ascii="Arial" w:hAnsi="Arial" w:cs="Arial"/>
                <w:b w:val="0"/>
              </w:rPr>
            </w:pPr>
            <w:proofErr w:type="spellStart"/>
            <w:r w:rsidRPr="00B22A3A">
              <w:rPr>
                <w:rFonts w:ascii="Arial" w:eastAsia="Times New Roman" w:hAnsi="Arial"/>
                <w:b w:val="0"/>
                <w:color w:val="000000"/>
              </w:rPr>
              <w:t>Bayengemali</w:t>
            </w:r>
            <w:proofErr w:type="spellEnd"/>
            <w:r w:rsidRPr="00B22A3A">
              <w:rPr>
                <w:rFonts w:ascii="Arial" w:eastAsia="Times New Roman" w:hAnsi="Arial"/>
                <w:b w:val="0"/>
                <w:color w:val="000000"/>
              </w:rPr>
              <w:t xml:space="preserve"> </w:t>
            </w:r>
            <w:proofErr w:type="spellStart"/>
            <w:r w:rsidRPr="00B22A3A">
              <w:rPr>
                <w:rFonts w:ascii="Arial" w:eastAsia="Times New Roman" w:hAnsi="Arial"/>
                <w:b w:val="0"/>
                <w:color w:val="000000"/>
              </w:rPr>
              <w:t>Munyere</w:t>
            </w:r>
            <w:proofErr w:type="spellEnd"/>
          </w:p>
        </w:tc>
        <w:tc>
          <w:tcPr>
            <w:tcW w:w="3192" w:type="dxa"/>
            <w:vAlign w:val="bottom"/>
          </w:tcPr>
          <w:p w14:paraId="7AC00E1E" w14:textId="77777777" w:rsidR="00E077A5" w:rsidRPr="00B22A3A" w:rsidRDefault="00E077A5" w:rsidP="00F32859">
            <w:pPr>
              <w:rPr>
                <w:rFonts w:ascii="Arial" w:hAnsi="Arial" w:cs="Arial"/>
                <w:b w:val="0"/>
              </w:rPr>
            </w:pPr>
            <w:r w:rsidRPr="00B22A3A">
              <w:rPr>
                <w:rFonts w:ascii="Arial" w:eastAsia="Times New Roman" w:hAnsi="Arial"/>
                <w:b w:val="0"/>
                <w:color w:val="000000"/>
              </w:rPr>
              <w:t xml:space="preserve">Miriam </w:t>
            </w:r>
            <w:proofErr w:type="spellStart"/>
            <w:r w:rsidRPr="00B22A3A">
              <w:rPr>
                <w:rFonts w:ascii="Arial" w:eastAsia="Times New Roman" w:hAnsi="Arial"/>
                <w:b w:val="0"/>
                <w:color w:val="000000"/>
              </w:rPr>
              <w:t>Sebego</w:t>
            </w:r>
            <w:proofErr w:type="spellEnd"/>
          </w:p>
        </w:tc>
      </w:tr>
      <w:tr w:rsidR="00E077A5" w:rsidRPr="00E01F2E" w14:paraId="37332CFB" w14:textId="77777777" w:rsidTr="00F32859">
        <w:tc>
          <w:tcPr>
            <w:tcW w:w="3192" w:type="dxa"/>
            <w:vAlign w:val="bottom"/>
          </w:tcPr>
          <w:p w14:paraId="2510C782" w14:textId="77777777" w:rsidR="00E077A5" w:rsidRPr="00B22A3A" w:rsidRDefault="00E077A5" w:rsidP="00F32859">
            <w:pPr>
              <w:rPr>
                <w:rFonts w:ascii="Arial" w:hAnsi="Arial" w:cs="Arial"/>
                <w:b w:val="0"/>
              </w:rPr>
            </w:pPr>
            <w:r w:rsidRPr="00B22A3A">
              <w:rPr>
                <w:rFonts w:ascii="Arial" w:eastAsia="Times New Roman" w:hAnsi="Arial"/>
                <w:b w:val="0"/>
                <w:color w:val="000000"/>
              </w:rPr>
              <w:t xml:space="preserve">Drusilla </w:t>
            </w:r>
            <w:proofErr w:type="spellStart"/>
            <w:r w:rsidRPr="00B22A3A">
              <w:rPr>
                <w:rFonts w:ascii="Arial" w:eastAsia="Times New Roman" w:hAnsi="Arial"/>
                <w:b w:val="0"/>
                <w:color w:val="000000"/>
              </w:rPr>
              <w:t>Makworo</w:t>
            </w:r>
            <w:proofErr w:type="spellEnd"/>
          </w:p>
        </w:tc>
        <w:tc>
          <w:tcPr>
            <w:tcW w:w="3192" w:type="dxa"/>
            <w:vAlign w:val="bottom"/>
          </w:tcPr>
          <w:p w14:paraId="0FC2974D" w14:textId="77777777" w:rsidR="00E077A5" w:rsidRPr="00B22A3A" w:rsidRDefault="00E077A5" w:rsidP="00F32859">
            <w:pPr>
              <w:rPr>
                <w:rFonts w:ascii="Arial" w:hAnsi="Arial" w:cs="Arial"/>
                <w:b w:val="0"/>
              </w:rPr>
            </w:pPr>
            <w:proofErr w:type="spellStart"/>
            <w:r w:rsidRPr="00B22A3A">
              <w:rPr>
                <w:rFonts w:ascii="Arial" w:eastAsia="Times New Roman" w:hAnsi="Arial"/>
                <w:b w:val="0"/>
                <w:color w:val="000000"/>
              </w:rPr>
              <w:t>Ogechi</w:t>
            </w:r>
            <w:proofErr w:type="spellEnd"/>
            <w:r w:rsidRPr="00B22A3A">
              <w:rPr>
                <w:rFonts w:ascii="Arial" w:eastAsia="Times New Roman" w:hAnsi="Arial"/>
                <w:b w:val="0"/>
                <w:color w:val="000000"/>
              </w:rPr>
              <w:t xml:space="preserve"> James</w:t>
            </w:r>
          </w:p>
        </w:tc>
      </w:tr>
      <w:tr w:rsidR="00E077A5" w:rsidRPr="00E01F2E" w14:paraId="67BD6567" w14:textId="77777777" w:rsidTr="00F32859">
        <w:tc>
          <w:tcPr>
            <w:tcW w:w="3192" w:type="dxa"/>
            <w:vAlign w:val="bottom"/>
          </w:tcPr>
          <w:p w14:paraId="41516204" w14:textId="77777777" w:rsidR="00E077A5" w:rsidRPr="00B22A3A" w:rsidRDefault="00E077A5" w:rsidP="00F32859">
            <w:pPr>
              <w:rPr>
                <w:rFonts w:ascii="Arial" w:hAnsi="Arial" w:cs="Arial"/>
                <w:b w:val="0"/>
              </w:rPr>
            </w:pPr>
            <w:r w:rsidRPr="00B22A3A">
              <w:rPr>
                <w:rFonts w:ascii="Arial" w:eastAsia="Times New Roman" w:hAnsi="Arial"/>
                <w:b w:val="0"/>
                <w:color w:val="000000"/>
              </w:rPr>
              <w:t xml:space="preserve">Edward </w:t>
            </w:r>
            <w:proofErr w:type="spellStart"/>
            <w:r w:rsidRPr="00B22A3A">
              <w:rPr>
                <w:rFonts w:ascii="Arial" w:eastAsia="Times New Roman" w:hAnsi="Arial"/>
                <w:b w:val="0"/>
                <w:color w:val="000000"/>
              </w:rPr>
              <w:t>Kumakech</w:t>
            </w:r>
            <w:proofErr w:type="spellEnd"/>
          </w:p>
        </w:tc>
        <w:tc>
          <w:tcPr>
            <w:tcW w:w="3192" w:type="dxa"/>
            <w:vAlign w:val="bottom"/>
          </w:tcPr>
          <w:p w14:paraId="6A29FC35" w14:textId="77777777" w:rsidR="00E077A5" w:rsidRPr="00B22A3A" w:rsidRDefault="00E077A5" w:rsidP="00F32859">
            <w:pPr>
              <w:rPr>
                <w:rFonts w:ascii="Arial" w:hAnsi="Arial" w:cs="Arial"/>
                <w:b w:val="0"/>
              </w:rPr>
            </w:pPr>
            <w:r w:rsidRPr="00B22A3A">
              <w:rPr>
                <w:rFonts w:ascii="Arial" w:eastAsia="Times New Roman" w:hAnsi="Arial"/>
                <w:b w:val="0"/>
                <w:color w:val="000000"/>
              </w:rPr>
              <w:t xml:space="preserve">Paul </w:t>
            </w:r>
            <w:proofErr w:type="spellStart"/>
            <w:r w:rsidRPr="00B22A3A">
              <w:rPr>
                <w:rFonts w:ascii="Arial" w:eastAsia="Times New Roman" w:hAnsi="Arial"/>
                <w:b w:val="0"/>
                <w:color w:val="000000"/>
              </w:rPr>
              <w:t>Mashauri</w:t>
            </w:r>
            <w:proofErr w:type="spellEnd"/>
          </w:p>
        </w:tc>
      </w:tr>
      <w:tr w:rsidR="00E077A5" w:rsidRPr="00E01F2E" w14:paraId="27A285CD" w14:textId="77777777" w:rsidTr="00F32859">
        <w:tc>
          <w:tcPr>
            <w:tcW w:w="3192" w:type="dxa"/>
            <w:vAlign w:val="bottom"/>
          </w:tcPr>
          <w:p w14:paraId="67E80CB0" w14:textId="77777777" w:rsidR="00E077A5" w:rsidRPr="00B22A3A" w:rsidRDefault="00E077A5" w:rsidP="00F32859">
            <w:pPr>
              <w:rPr>
                <w:rFonts w:ascii="Arial" w:hAnsi="Arial" w:cs="Arial"/>
                <w:b w:val="0"/>
              </w:rPr>
            </w:pPr>
            <w:r w:rsidRPr="00B22A3A">
              <w:rPr>
                <w:rFonts w:ascii="Arial" w:eastAsia="Times New Roman" w:hAnsi="Arial"/>
                <w:b w:val="0"/>
                <w:color w:val="000000"/>
              </w:rPr>
              <w:t>Elizabeth O'Hara</w:t>
            </w:r>
          </w:p>
        </w:tc>
        <w:tc>
          <w:tcPr>
            <w:tcW w:w="3192" w:type="dxa"/>
            <w:vAlign w:val="bottom"/>
          </w:tcPr>
          <w:p w14:paraId="4C3BA7D5" w14:textId="77777777" w:rsidR="00E077A5" w:rsidRPr="00B22A3A" w:rsidRDefault="00E077A5" w:rsidP="00F32859">
            <w:pPr>
              <w:rPr>
                <w:rFonts w:ascii="Arial" w:hAnsi="Arial" w:cs="Arial"/>
                <w:b w:val="0"/>
              </w:rPr>
            </w:pPr>
            <w:r w:rsidRPr="00B22A3A">
              <w:rPr>
                <w:rFonts w:ascii="Arial" w:eastAsia="Times New Roman" w:hAnsi="Arial"/>
                <w:b w:val="0"/>
                <w:color w:val="000000"/>
              </w:rPr>
              <w:t xml:space="preserve">Phillip </w:t>
            </w:r>
            <w:proofErr w:type="spellStart"/>
            <w:r w:rsidRPr="00B22A3A">
              <w:rPr>
                <w:rFonts w:ascii="Arial" w:eastAsia="Times New Roman" w:hAnsi="Arial"/>
                <w:b w:val="0"/>
                <w:color w:val="000000"/>
              </w:rPr>
              <w:t>Gitta</w:t>
            </w:r>
            <w:proofErr w:type="spellEnd"/>
          </w:p>
        </w:tc>
      </w:tr>
      <w:tr w:rsidR="00E077A5" w:rsidRPr="00E01F2E" w14:paraId="58076717" w14:textId="77777777" w:rsidTr="00F32859">
        <w:tc>
          <w:tcPr>
            <w:tcW w:w="3192" w:type="dxa"/>
            <w:vAlign w:val="bottom"/>
          </w:tcPr>
          <w:p w14:paraId="20F3C0C6" w14:textId="77777777" w:rsidR="00E077A5" w:rsidRPr="00B22A3A" w:rsidRDefault="00E077A5" w:rsidP="00F32859">
            <w:pPr>
              <w:rPr>
                <w:rFonts w:ascii="Arial" w:hAnsi="Arial" w:cs="Arial"/>
                <w:b w:val="0"/>
              </w:rPr>
            </w:pPr>
            <w:proofErr w:type="spellStart"/>
            <w:r w:rsidRPr="00B22A3A">
              <w:rPr>
                <w:rFonts w:ascii="Arial" w:eastAsia="Times New Roman" w:hAnsi="Arial"/>
                <w:b w:val="0"/>
                <w:color w:val="000000"/>
              </w:rPr>
              <w:t>Evaline</w:t>
            </w:r>
            <w:proofErr w:type="spellEnd"/>
            <w:r w:rsidRPr="00B22A3A">
              <w:rPr>
                <w:rFonts w:ascii="Arial" w:eastAsia="Times New Roman" w:hAnsi="Arial"/>
                <w:b w:val="0"/>
                <w:color w:val="000000"/>
              </w:rPr>
              <w:t xml:space="preserve"> Lang 'at</w:t>
            </w:r>
          </w:p>
        </w:tc>
        <w:tc>
          <w:tcPr>
            <w:tcW w:w="3192" w:type="dxa"/>
            <w:vAlign w:val="bottom"/>
          </w:tcPr>
          <w:p w14:paraId="4237215B" w14:textId="77777777" w:rsidR="00E077A5" w:rsidRPr="00B22A3A" w:rsidRDefault="00E077A5" w:rsidP="00F32859">
            <w:pPr>
              <w:rPr>
                <w:rFonts w:ascii="Arial" w:hAnsi="Arial" w:cs="Arial"/>
                <w:b w:val="0"/>
              </w:rPr>
            </w:pPr>
            <w:proofErr w:type="spellStart"/>
            <w:r w:rsidRPr="00B22A3A">
              <w:rPr>
                <w:rFonts w:ascii="Arial" w:eastAsia="Times New Roman" w:hAnsi="Arial"/>
                <w:b w:val="0"/>
                <w:color w:val="000000"/>
              </w:rPr>
              <w:t>Rache</w:t>
            </w:r>
            <w:proofErr w:type="spellEnd"/>
            <w:r w:rsidRPr="00B22A3A">
              <w:rPr>
                <w:rFonts w:ascii="Arial" w:eastAsia="Times New Roman" w:hAnsi="Arial"/>
                <w:b w:val="0"/>
                <w:color w:val="000000"/>
              </w:rPr>
              <w:t xml:space="preserve"> </w:t>
            </w:r>
            <w:proofErr w:type="spellStart"/>
            <w:r w:rsidRPr="00B22A3A">
              <w:rPr>
                <w:rFonts w:ascii="Arial" w:eastAsia="Times New Roman" w:hAnsi="Arial"/>
                <w:b w:val="0"/>
                <w:color w:val="000000"/>
              </w:rPr>
              <w:t>Mureau</w:t>
            </w:r>
            <w:proofErr w:type="spellEnd"/>
            <w:r w:rsidRPr="00B22A3A">
              <w:rPr>
                <w:rFonts w:ascii="Arial" w:eastAsia="Times New Roman" w:hAnsi="Arial"/>
                <w:b w:val="0"/>
                <w:color w:val="000000"/>
              </w:rPr>
              <w:t>-Haines</w:t>
            </w:r>
          </w:p>
        </w:tc>
      </w:tr>
      <w:tr w:rsidR="00E077A5" w:rsidRPr="00E01F2E" w14:paraId="6A4DAA32" w14:textId="77777777" w:rsidTr="00F32859">
        <w:tc>
          <w:tcPr>
            <w:tcW w:w="3192" w:type="dxa"/>
            <w:vAlign w:val="bottom"/>
          </w:tcPr>
          <w:p w14:paraId="2F0ABEB0" w14:textId="77777777" w:rsidR="00E077A5" w:rsidRPr="00B22A3A" w:rsidRDefault="00E077A5" w:rsidP="00F32859">
            <w:pPr>
              <w:rPr>
                <w:rFonts w:ascii="Arial" w:hAnsi="Arial" w:cs="Arial"/>
                <w:b w:val="0"/>
              </w:rPr>
            </w:pPr>
            <w:r w:rsidRPr="00B22A3A">
              <w:rPr>
                <w:rFonts w:ascii="Arial" w:eastAsia="Times New Roman" w:hAnsi="Arial"/>
                <w:b w:val="0"/>
                <w:color w:val="000000"/>
              </w:rPr>
              <w:t xml:space="preserve">Irene </w:t>
            </w:r>
            <w:proofErr w:type="spellStart"/>
            <w:r w:rsidRPr="00B22A3A">
              <w:rPr>
                <w:rFonts w:ascii="Arial" w:eastAsia="Times New Roman" w:hAnsi="Arial"/>
                <w:b w:val="0"/>
                <w:color w:val="000000"/>
              </w:rPr>
              <w:t>Biraro-Seguya</w:t>
            </w:r>
            <w:proofErr w:type="spellEnd"/>
          </w:p>
        </w:tc>
        <w:tc>
          <w:tcPr>
            <w:tcW w:w="3192" w:type="dxa"/>
            <w:vAlign w:val="bottom"/>
          </w:tcPr>
          <w:p w14:paraId="4A423DE7" w14:textId="77777777" w:rsidR="00E077A5" w:rsidRPr="00B22A3A" w:rsidRDefault="00E077A5" w:rsidP="00F32859">
            <w:pPr>
              <w:rPr>
                <w:rFonts w:ascii="Arial" w:hAnsi="Arial" w:cs="Arial"/>
                <w:b w:val="0"/>
              </w:rPr>
            </w:pPr>
            <w:r w:rsidRPr="00B22A3A">
              <w:rPr>
                <w:rFonts w:ascii="Arial" w:eastAsia="Times New Roman" w:hAnsi="Arial"/>
                <w:b w:val="0"/>
                <w:color w:val="000000"/>
              </w:rPr>
              <w:t xml:space="preserve">Samuel </w:t>
            </w:r>
            <w:proofErr w:type="spellStart"/>
            <w:r w:rsidRPr="00B22A3A">
              <w:rPr>
                <w:rFonts w:ascii="Arial" w:eastAsia="Times New Roman" w:hAnsi="Arial"/>
                <w:b w:val="0"/>
                <w:color w:val="000000"/>
              </w:rPr>
              <w:t>Ng'arng'ar</w:t>
            </w:r>
            <w:proofErr w:type="spellEnd"/>
          </w:p>
        </w:tc>
      </w:tr>
      <w:tr w:rsidR="00E077A5" w:rsidRPr="00E01F2E" w14:paraId="46BE68F0" w14:textId="77777777" w:rsidTr="00F32859">
        <w:tc>
          <w:tcPr>
            <w:tcW w:w="3192" w:type="dxa"/>
            <w:vAlign w:val="bottom"/>
          </w:tcPr>
          <w:p w14:paraId="408733DB" w14:textId="77777777" w:rsidR="00E077A5" w:rsidRPr="00B22A3A" w:rsidRDefault="00E077A5" w:rsidP="00F32859">
            <w:pPr>
              <w:rPr>
                <w:rFonts w:ascii="Arial" w:hAnsi="Arial" w:cs="Arial"/>
                <w:b w:val="0"/>
              </w:rPr>
            </w:pPr>
            <w:r w:rsidRPr="00B22A3A">
              <w:rPr>
                <w:rFonts w:ascii="Arial" w:eastAsia="Times New Roman" w:hAnsi="Arial"/>
                <w:b w:val="0"/>
                <w:color w:val="000000"/>
              </w:rPr>
              <w:t xml:space="preserve">Joel </w:t>
            </w:r>
            <w:proofErr w:type="spellStart"/>
            <w:r w:rsidRPr="00B22A3A">
              <w:rPr>
                <w:rFonts w:ascii="Arial" w:eastAsia="Times New Roman" w:hAnsi="Arial"/>
                <w:b w:val="0"/>
                <w:color w:val="000000"/>
              </w:rPr>
              <w:t>Njah</w:t>
            </w:r>
            <w:proofErr w:type="spellEnd"/>
          </w:p>
        </w:tc>
        <w:tc>
          <w:tcPr>
            <w:tcW w:w="3192" w:type="dxa"/>
            <w:vAlign w:val="bottom"/>
          </w:tcPr>
          <w:p w14:paraId="1DDD1D6C" w14:textId="77777777" w:rsidR="00E077A5" w:rsidRPr="00B22A3A" w:rsidRDefault="00E077A5" w:rsidP="00F32859">
            <w:pPr>
              <w:rPr>
                <w:rFonts w:ascii="Arial" w:hAnsi="Arial" w:cs="Arial"/>
                <w:b w:val="0"/>
              </w:rPr>
            </w:pPr>
            <w:proofErr w:type="spellStart"/>
            <w:r w:rsidRPr="00B22A3A">
              <w:rPr>
                <w:rFonts w:ascii="Arial" w:eastAsia="Times New Roman" w:hAnsi="Arial"/>
                <w:b w:val="0"/>
                <w:color w:val="000000"/>
              </w:rPr>
              <w:t>Shally</w:t>
            </w:r>
            <w:proofErr w:type="spellEnd"/>
            <w:r w:rsidRPr="00B22A3A">
              <w:rPr>
                <w:rFonts w:ascii="Arial" w:eastAsia="Times New Roman" w:hAnsi="Arial"/>
                <w:b w:val="0"/>
                <w:color w:val="000000"/>
              </w:rPr>
              <w:t xml:space="preserve"> </w:t>
            </w:r>
            <w:proofErr w:type="spellStart"/>
            <w:r w:rsidRPr="00B22A3A">
              <w:rPr>
                <w:rFonts w:ascii="Arial" w:eastAsia="Times New Roman" w:hAnsi="Arial"/>
                <w:b w:val="0"/>
                <w:color w:val="000000"/>
              </w:rPr>
              <w:t>Mwashemele</w:t>
            </w:r>
            <w:proofErr w:type="spellEnd"/>
          </w:p>
        </w:tc>
      </w:tr>
      <w:tr w:rsidR="00E077A5" w:rsidRPr="00E01F2E" w14:paraId="5105EEA7" w14:textId="77777777" w:rsidTr="00F32859">
        <w:tc>
          <w:tcPr>
            <w:tcW w:w="3192" w:type="dxa"/>
            <w:vAlign w:val="bottom"/>
          </w:tcPr>
          <w:p w14:paraId="11CC9B94" w14:textId="77777777" w:rsidR="00E077A5" w:rsidRPr="00B22A3A" w:rsidRDefault="00E077A5" w:rsidP="00F32859">
            <w:pPr>
              <w:rPr>
                <w:rFonts w:ascii="Arial" w:hAnsi="Arial" w:cs="Arial"/>
                <w:b w:val="0"/>
              </w:rPr>
            </w:pPr>
            <w:proofErr w:type="spellStart"/>
            <w:r w:rsidRPr="00B22A3A">
              <w:rPr>
                <w:rFonts w:ascii="Arial" w:eastAsia="Times New Roman" w:hAnsi="Arial"/>
                <w:b w:val="0"/>
                <w:color w:val="000000"/>
              </w:rPr>
              <w:t>Lilian</w:t>
            </w:r>
            <w:proofErr w:type="spellEnd"/>
            <w:r w:rsidRPr="00B22A3A">
              <w:rPr>
                <w:rFonts w:ascii="Arial" w:eastAsia="Times New Roman" w:hAnsi="Arial"/>
                <w:b w:val="0"/>
                <w:color w:val="000000"/>
              </w:rPr>
              <w:t xml:space="preserve"> </w:t>
            </w:r>
            <w:proofErr w:type="spellStart"/>
            <w:r w:rsidRPr="00B22A3A">
              <w:rPr>
                <w:rFonts w:ascii="Arial" w:eastAsia="Times New Roman" w:hAnsi="Arial"/>
                <w:b w:val="0"/>
                <w:color w:val="000000"/>
              </w:rPr>
              <w:t>Mbau</w:t>
            </w:r>
            <w:proofErr w:type="spellEnd"/>
          </w:p>
        </w:tc>
        <w:tc>
          <w:tcPr>
            <w:tcW w:w="3192" w:type="dxa"/>
            <w:vAlign w:val="bottom"/>
          </w:tcPr>
          <w:p w14:paraId="71792ED1" w14:textId="77777777" w:rsidR="00E077A5" w:rsidRPr="00B22A3A" w:rsidRDefault="00E077A5" w:rsidP="00F32859">
            <w:pPr>
              <w:rPr>
                <w:rFonts w:ascii="Arial" w:hAnsi="Arial" w:cs="Arial"/>
                <w:b w:val="0"/>
              </w:rPr>
            </w:pPr>
            <w:r w:rsidRPr="00B22A3A">
              <w:rPr>
                <w:rFonts w:ascii="Arial" w:eastAsia="Times New Roman" w:hAnsi="Arial"/>
                <w:b w:val="0"/>
                <w:color w:val="000000"/>
              </w:rPr>
              <w:t xml:space="preserve">Stella </w:t>
            </w:r>
            <w:proofErr w:type="spellStart"/>
            <w:r w:rsidRPr="00B22A3A">
              <w:rPr>
                <w:rFonts w:ascii="Arial" w:eastAsia="Times New Roman" w:hAnsi="Arial"/>
                <w:b w:val="0"/>
                <w:color w:val="000000"/>
              </w:rPr>
              <w:t>Muyanja</w:t>
            </w:r>
            <w:proofErr w:type="spellEnd"/>
          </w:p>
        </w:tc>
      </w:tr>
      <w:tr w:rsidR="00E077A5" w:rsidRPr="00E01F2E" w14:paraId="6DC41158" w14:textId="77777777" w:rsidTr="00F32859">
        <w:tc>
          <w:tcPr>
            <w:tcW w:w="3192" w:type="dxa"/>
            <w:vAlign w:val="bottom"/>
          </w:tcPr>
          <w:p w14:paraId="6BA157B4" w14:textId="77777777" w:rsidR="00E077A5" w:rsidRPr="00B22A3A" w:rsidRDefault="00E077A5" w:rsidP="00F32859">
            <w:pPr>
              <w:rPr>
                <w:rFonts w:ascii="Arial" w:hAnsi="Arial" w:cs="Arial"/>
                <w:b w:val="0"/>
              </w:rPr>
            </w:pPr>
            <w:r w:rsidRPr="00B22A3A">
              <w:rPr>
                <w:rFonts w:ascii="Arial" w:eastAsia="Times New Roman" w:hAnsi="Arial"/>
                <w:b w:val="0"/>
                <w:color w:val="000000"/>
              </w:rPr>
              <w:t xml:space="preserve">Magdalena </w:t>
            </w:r>
            <w:proofErr w:type="spellStart"/>
            <w:r w:rsidRPr="00B22A3A">
              <w:rPr>
                <w:rFonts w:ascii="Arial" w:eastAsia="Times New Roman" w:hAnsi="Arial"/>
                <w:b w:val="0"/>
                <w:color w:val="000000"/>
              </w:rPr>
              <w:t>Lyimo</w:t>
            </w:r>
            <w:proofErr w:type="spellEnd"/>
          </w:p>
        </w:tc>
        <w:tc>
          <w:tcPr>
            <w:tcW w:w="3192" w:type="dxa"/>
            <w:vAlign w:val="bottom"/>
          </w:tcPr>
          <w:p w14:paraId="27AE88D5" w14:textId="77777777" w:rsidR="00E077A5" w:rsidRPr="00B22A3A" w:rsidRDefault="00E077A5" w:rsidP="00F32859">
            <w:pPr>
              <w:rPr>
                <w:rFonts w:ascii="Arial" w:eastAsia="Times New Roman" w:hAnsi="Arial"/>
                <w:b w:val="0"/>
                <w:color w:val="000000"/>
              </w:rPr>
            </w:pPr>
            <w:r w:rsidRPr="00B22A3A">
              <w:rPr>
                <w:rFonts w:ascii="Arial" w:eastAsia="Times New Roman" w:hAnsi="Arial"/>
                <w:b w:val="0"/>
                <w:color w:val="000000"/>
              </w:rPr>
              <w:t xml:space="preserve">Stephen </w:t>
            </w:r>
            <w:proofErr w:type="spellStart"/>
            <w:r w:rsidRPr="00B22A3A">
              <w:rPr>
                <w:rFonts w:ascii="Arial" w:eastAsia="Times New Roman" w:hAnsi="Arial"/>
                <w:b w:val="0"/>
                <w:color w:val="000000"/>
              </w:rPr>
              <w:t>Kishinhi</w:t>
            </w:r>
            <w:proofErr w:type="spellEnd"/>
          </w:p>
        </w:tc>
      </w:tr>
      <w:tr w:rsidR="00E077A5" w:rsidRPr="00E01F2E" w14:paraId="589F1201" w14:textId="77777777" w:rsidTr="00F32859">
        <w:tc>
          <w:tcPr>
            <w:tcW w:w="3192" w:type="dxa"/>
          </w:tcPr>
          <w:p w14:paraId="15DA3F21" w14:textId="04FAB3B0" w:rsidR="00E077A5" w:rsidRPr="00B22A3A" w:rsidRDefault="00B84E06" w:rsidP="00F32859">
            <w:pPr>
              <w:rPr>
                <w:rFonts w:ascii="Arial" w:hAnsi="Arial" w:cs="Arial"/>
                <w:b w:val="0"/>
              </w:rPr>
            </w:pPr>
            <w:proofErr w:type="spellStart"/>
            <w:r>
              <w:rPr>
                <w:rFonts w:ascii="Arial" w:hAnsi="Arial" w:cs="Arial"/>
                <w:b w:val="0"/>
              </w:rPr>
              <w:t>Malebogo</w:t>
            </w:r>
            <w:proofErr w:type="spellEnd"/>
            <w:r>
              <w:rPr>
                <w:rFonts w:ascii="Arial" w:hAnsi="Arial" w:cs="Arial"/>
                <w:b w:val="0"/>
              </w:rPr>
              <w:t xml:space="preserve"> Pusoentsi</w:t>
            </w:r>
            <w:bookmarkStart w:id="0" w:name="_GoBack"/>
            <w:bookmarkEnd w:id="0"/>
          </w:p>
        </w:tc>
        <w:tc>
          <w:tcPr>
            <w:tcW w:w="3192" w:type="dxa"/>
            <w:vAlign w:val="bottom"/>
          </w:tcPr>
          <w:p w14:paraId="70B486AA" w14:textId="77777777" w:rsidR="00E077A5" w:rsidRPr="00B22A3A" w:rsidRDefault="00E077A5" w:rsidP="00F32859">
            <w:pPr>
              <w:rPr>
                <w:rFonts w:ascii="Arial" w:hAnsi="Arial" w:cs="Arial"/>
                <w:b w:val="0"/>
              </w:rPr>
            </w:pPr>
            <w:proofErr w:type="spellStart"/>
            <w:r w:rsidRPr="00B22A3A">
              <w:rPr>
                <w:rFonts w:ascii="Arial" w:eastAsia="Times New Roman" w:hAnsi="Arial"/>
                <w:b w:val="0"/>
                <w:color w:val="000000"/>
              </w:rPr>
              <w:t>Wame</w:t>
            </w:r>
            <w:proofErr w:type="spellEnd"/>
            <w:r w:rsidRPr="00B22A3A">
              <w:rPr>
                <w:rFonts w:ascii="Arial" w:eastAsia="Times New Roman" w:hAnsi="Arial"/>
                <w:b w:val="0"/>
                <w:color w:val="000000"/>
              </w:rPr>
              <w:t xml:space="preserve"> </w:t>
            </w:r>
            <w:proofErr w:type="spellStart"/>
            <w:r w:rsidRPr="00B22A3A">
              <w:rPr>
                <w:rFonts w:ascii="Arial" w:eastAsia="Times New Roman" w:hAnsi="Arial"/>
                <w:b w:val="0"/>
                <w:color w:val="000000"/>
              </w:rPr>
              <w:t>Dikobe</w:t>
            </w:r>
            <w:proofErr w:type="spellEnd"/>
          </w:p>
        </w:tc>
      </w:tr>
    </w:tbl>
    <w:p w14:paraId="6982A014" w14:textId="77777777" w:rsidR="007B5F80" w:rsidRDefault="007B5F80" w:rsidP="00E077A5">
      <w:pPr>
        <w:spacing w:before="100" w:beforeAutospacing="1" w:after="100" w:afterAutospacing="1"/>
        <w:outlineLvl w:val="2"/>
      </w:pPr>
    </w:p>
    <w:sectPr w:rsidR="007B5F80" w:rsidSect="0062638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B5C49"/>
    <w:multiLevelType w:val="multilevel"/>
    <w:tmpl w:val="2B9C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DE47F1"/>
    <w:multiLevelType w:val="multilevel"/>
    <w:tmpl w:val="7EBA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A5"/>
    <w:rsid w:val="00206514"/>
    <w:rsid w:val="0028699D"/>
    <w:rsid w:val="00626383"/>
    <w:rsid w:val="0074609D"/>
    <w:rsid w:val="007B5F80"/>
    <w:rsid w:val="00B84E06"/>
    <w:rsid w:val="00E077A5"/>
    <w:rsid w:val="00E76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D7CC2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77A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077A5"/>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077A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E077A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7A5"/>
    <w:rPr>
      <w:rFonts w:ascii="Times" w:hAnsi="Times"/>
      <w:b/>
      <w:bCs/>
      <w:kern w:val="36"/>
      <w:sz w:val="48"/>
      <w:szCs w:val="48"/>
    </w:rPr>
  </w:style>
  <w:style w:type="character" w:customStyle="1" w:styleId="Heading2Char">
    <w:name w:val="Heading 2 Char"/>
    <w:basedOn w:val="DefaultParagraphFont"/>
    <w:link w:val="Heading2"/>
    <w:uiPriority w:val="9"/>
    <w:rsid w:val="00E077A5"/>
    <w:rPr>
      <w:rFonts w:ascii="Times" w:hAnsi="Times"/>
      <w:b/>
      <w:bCs/>
      <w:sz w:val="36"/>
      <w:szCs w:val="36"/>
    </w:rPr>
  </w:style>
  <w:style w:type="character" w:customStyle="1" w:styleId="Heading3Char">
    <w:name w:val="Heading 3 Char"/>
    <w:basedOn w:val="DefaultParagraphFont"/>
    <w:link w:val="Heading3"/>
    <w:uiPriority w:val="9"/>
    <w:rsid w:val="00E077A5"/>
    <w:rPr>
      <w:rFonts w:ascii="Times" w:hAnsi="Times"/>
      <w:b/>
      <w:bCs/>
      <w:sz w:val="27"/>
      <w:szCs w:val="27"/>
    </w:rPr>
  </w:style>
  <w:style w:type="character" w:customStyle="1" w:styleId="Heading4Char">
    <w:name w:val="Heading 4 Char"/>
    <w:basedOn w:val="DefaultParagraphFont"/>
    <w:link w:val="Heading4"/>
    <w:uiPriority w:val="9"/>
    <w:rsid w:val="00E077A5"/>
    <w:rPr>
      <w:rFonts w:ascii="Times" w:hAnsi="Times"/>
      <w:b/>
      <w:bCs/>
    </w:rPr>
  </w:style>
  <w:style w:type="paragraph" w:styleId="NormalWeb">
    <w:name w:val="Normal (Web)"/>
    <w:basedOn w:val="Normal"/>
    <w:uiPriority w:val="99"/>
    <w:unhideWhenUsed/>
    <w:rsid w:val="00E077A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077A5"/>
    <w:rPr>
      <w:i/>
      <w:iCs/>
    </w:rPr>
  </w:style>
  <w:style w:type="character" w:styleId="Strong">
    <w:name w:val="Strong"/>
    <w:basedOn w:val="DefaultParagraphFont"/>
    <w:uiPriority w:val="22"/>
    <w:qFormat/>
    <w:rsid w:val="00E077A5"/>
    <w:rPr>
      <w:b/>
      <w:bCs/>
    </w:rPr>
  </w:style>
  <w:style w:type="character" w:styleId="Hyperlink">
    <w:name w:val="Hyperlink"/>
    <w:basedOn w:val="DefaultParagraphFont"/>
    <w:uiPriority w:val="99"/>
    <w:semiHidden/>
    <w:unhideWhenUsed/>
    <w:rsid w:val="00E077A5"/>
    <w:rPr>
      <w:color w:val="0000FF"/>
      <w:u w:val="single"/>
    </w:rPr>
  </w:style>
  <w:style w:type="character" w:customStyle="1" w:styleId="screenreader-only">
    <w:name w:val="screenreader-only"/>
    <w:basedOn w:val="DefaultParagraphFont"/>
    <w:rsid w:val="00E077A5"/>
  </w:style>
  <w:style w:type="table" w:styleId="TableGrid">
    <w:name w:val="Table Grid"/>
    <w:basedOn w:val="TableNormal"/>
    <w:uiPriority w:val="59"/>
    <w:rsid w:val="00E077A5"/>
    <w:rPr>
      <w:rFonts w:eastAsiaTheme="minorHAnsi"/>
      <w:b/>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077A5"/>
    <w:rPr>
      <w:sz w:val="22"/>
      <w:szCs w:val="22"/>
      <w:lang w:eastAsia="ja-JP"/>
    </w:rPr>
  </w:style>
  <w:style w:type="character" w:customStyle="1" w:styleId="NoSpacingChar">
    <w:name w:val="No Spacing Char"/>
    <w:basedOn w:val="DefaultParagraphFont"/>
    <w:link w:val="NoSpacing"/>
    <w:uiPriority w:val="1"/>
    <w:rsid w:val="00E077A5"/>
    <w:rPr>
      <w:sz w:val="22"/>
      <w:szCs w:val="22"/>
      <w:lang w:eastAsia="ja-JP"/>
    </w:rPr>
  </w:style>
  <w:style w:type="table" w:styleId="LightList-Accent1">
    <w:name w:val="Light List Accent 1"/>
    <w:basedOn w:val="TableNormal"/>
    <w:uiPriority w:val="61"/>
    <w:rsid w:val="00E077A5"/>
    <w:rPr>
      <w:rFonts w:ascii="Times New Roman" w:eastAsiaTheme="minorHAnsi" w:hAnsi="Times New Roman" w:cs="Times New Roman"/>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E077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77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77A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077A5"/>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E077A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E077A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7A5"/>
    <w:rPr>
      <w:rFonts w:ascii="Times" w:hAnsi="Times"/>
      <w:b/>
      <w:bCs/>
      <w:kern w:val="36"/>
      <w:sz w:val="48"/>
      <w:szCs w:val="48"/>
    </w:rPr>
  </w:style>
  <w:style w:type="character" w:customStyle="1" w:styleId="Heading2Char">
    <w:name w:val="Heading 2 Char"/>
    <w:basedOn w:val="DefaultParagraphFont"/>
    <w:link w:val="Heading2"/>
    <w:uiPriority w:val="9"/>
    <w:rsid w:val="00E077A5"/>
    <w:rPr>
      <w:rFonts w:ascii="Times" w:hAnsi="Times"/>
      <w:b/>
      <w:bCs/>
      <w:sz w:val="36"/>
      <w:szCs w:val="36"/>
    </w:rPr>
  </w:style>
  <w:style w:type="character" w:customStyle="1" w:styleId="Heading3Char">
    <w:name w:val="Heading 3 Char"/>
    <w:basedOn w:val="DefaultParagraphFont"/>
    <w:link w:val="Heading3"/>
    <w:uiPriority w:val="9"/>
    <w:rsid w:val="00E077A5"/>
    <w:rPr>
      <w:rFonts w:ascii="Times" w:hAnsi="Times"/>
      <w:b/>
      <w:bCs/>
      <w:sz w:val="27"/>
      <w:szCs w:val="27"/>
    </w:rPr>
  </w:style>
  <w:style w:type="character" w:customStyle="1" w:styleId="Heading4Char">
    <w:name w:val="Heading 4 Char"/>
    <w:basedOn w:val="DefaultParagraphFont"/>
    <w:link w:val="Heading4"/>
    <w:uiPriority w:val="9"/>
    <w:rsid w:val="00E077A5"/>
    <w:rPr>
      <w:rFonts w:ascii="Times" w:hAnsi="Times"/>
      <w:b/>
      <w:bCs/>
    </w:rPr>
  </w:style>
  <w:style w:type="paragraph" w:styleId="NormalWeb">
    <w:name w:val="Normal (Web)"/>
    <w:basedOn w:val="Normal"/>
    <w:uiPriority w:val="99"/>
    <w:unhideWhenUsed/>
    <w:rsid w:val="00E077A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077A5"/>
    <w:rPr>
      <w:i/>
      <w:iCs/>
    </w:rPr>
  </w:style>
  <w:style w:type="character" w:styleId="Strong">
    <w:name w:val="Strong"/>
    <w:basedOn w:val="DefaultParagraphFont"/>
    <w:uiPriority w:val="22"/>
    <w:qFormat/>
    <w:rsid w:val="00E077A5"/>
    <w:rPr>
      <w:b/>
      <w:bCs/>
    </w:rPr>
  </w:style>
  <w:style w:type="character" w:styleId="Hyperlink">
    <w:name w:val="Hyperlink"/>
    <w:basedOn w:val="DefaultParagraphFont"/>
    <w:uiPriority w:val="99"/>
    <w:semiHidden/>
    <w:unhideWhenUsed/>
    <w:rsid w:val="00E077A5"/>
    <w:rPr>
      <w:color w:val="0000FF"/>
      <w:u w:val="single"/>
    </w:rPr>
  </w:style>
  <w:style w:type="character" w:customStyle="1" w:styleId="screenreader-only">
    <w:name w:val="screenreader-only"/>
    <w:basedOn w:val="DefaultParagraphFont"/>
    <w:rsid w:val="00E077A5"/>
  </w:style>
  <w:style w:type="table" w:styleId="TableGrid">
    <w:name w:val="Table Grid"/>
    <w:basedOn w:val="TableNormal"/>
    <w:uiPriority w:val="59"/>
    <w:rsid w:val="00E077A5"/>
    <w:rPr>
      <w:rFonts w:eastAsiaTheme="minorHAnsi"/>
      <w:b/>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077A5"/>
    <w:rPr>
      <w:sz w:val="22"/>
      <w:szCs w:val="22"/>
      <w:lang w:eastAsia="ja-JP"/>
    </w:rPr>
  </w:style>
  <w:style w:type="character" w:customStyle="1" w:styleId="NoSpacingChar">
    <w:name w:val="No Spacing Char"/>
    <w:basedOn w:val="DefaultParagraphFont"/>
    <w:link w:val="NoSpacing"/>
    <w:uiPriority w:val="1"/>
    <w:rsid w:val="00E077A5"/>
    <w:rPr>
      <w:sz w:val="22"/>
      <w:szCs w:val="22"/>
      <w:lang w:eastAsia="ja-JP"/>
    </w:rPr>
  </w:style>
  <w:style w:type="table" w:styleId="LightList-Accent1">
    <w:name w:val="Light List Accent 1"/>
    <w:basedOn w:val="TableNormal"/>
    <w:uiPriority w:val="61"/>
    <w:rsid w:val="00E077A5"/>
    <w:rPr>
      <w:rFonts w:ascii="Times New Roman" w:eastAsiaTheme="minorHAnsi" w:hAnsi="Times New Roman" w:cs="Times New Roman"/>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E077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77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37970">
      <w:bodyDiv w:val="1"/>
      <w:marLeft w:val="0"/>
      <w:marRight w:val="0"/>
      <w:marTop w:val="0"/>
      <w:marBottom w:val="0"/>
      <w:divBdr>
        <w:top w:val="none" w:sz="0" w:space="0" w:color="auto"/>
        <w:left w:val="none" w:sz="0" w:space="0" w:color="auto"/>
        <w:bottom w:val="none" w:sz="0" w:space="0" w:color="auto"/>
        <w:right w:val="none" w:sz="0" w:space="0" w:color="auto"/>
      </w:divBdr>
    </w:div>
    <w:div w:id="1376736823">
      <w:bodyDiv w:val="1"/>
      <w:marLeft w:val="0"/>
      <w:marRight w:val="0"/>
      <w:marTop w:val="0"/>
      <w:marBottom w:val="0"/>
      <w:divBdr>
        <w:top w:val="none" w:sz="0" w:space="0" w:color="auto"/>
        <w:left w:val="none" w:sz="0" w:space="0" w:color="auto"/>
        <w:bottom w:val="none" w:sz="0" w:space="0" w:color="auto"/>
        <w:right w:val="none" w:sz="0" w:space="0" w:color="auto"/>
      </w:divBdr>
      <w:divsChild>
        <w:div w:id="931666901">
          <w:marLeft w:val="0"/>
          <w:marRight w:val="0"/>
          <w:marTop w:val="0"/>
          <w:marBottom w:val="150"/>
          <w:divBdr>
            <w:top w:val="none" w:sz="0" w:space="0" w:color="auto"/>
            <w:left w:val="none" w:sz="0" w:space="0" w:color="auto"/>
            <w:bottom w:val="none" w:sz="0" w:space="0" w:color="auto"/>
            <w:right w:val="none" w:sz="0" w:space="0" w:color="auto"/>
          </w:divBdr>
          <w:divsChild>
            <w:div w:id="8055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932</Words>
  <Characters>5319</Characters>
  <Application>Microsoft Macintosh Word</Application>
  <DocSecurity>0</DocSecurity>
  <Lines>44</Lines>
  <Paragraphs>12</Paragraphs>
  <ScaleCrop>false</ScaleCrop>
  <Company>Afya Bora Consortium Global Health Leadership Fellowship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Methods</dc:title>
  <dc:subject/>
  <dc:creator>Laura Newman</dc:creator>
  <cp:keywords/>
  <dc:description/>
  <cp:lastModifiedBy>Laura Newman</cp:lastModifiedBy>
  <cp:revision>3</cp:revision>
  <dcterms:created xsi:type="dcterms:W3CDTF">2015-10-18T04:08:00Z</dcterms:created>
  <dcterms:modified xsi:type="dcterms:W3CDTF">2015-10-21T19:01:00Z</dcterms:modified>
</cp:coreProperties>
</file>